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2793B">
      <w:pPr>
        <w:pStyle w:val="2"/>
        <w:spacing w:line="403" w:lineRule="auto"/>
        <w:jc w:val="center"/>
      </w:pPr>
      <w:r>
        <w:rPr>
          <w:rFonts w:hint="eastAsia"/>
          <w:sz w:val="32"/>
          <w:szCs w:val="32"/>
        </w:rPr>
        <w:t>XunStd</w:t>
      </w:r>
      <w:r>
        <w:rPr>
          <w:spacing w:val="-19"/>
          <w:sz w:val="32"/>
          <w:szCs w:val="32"/>
        </w:rPr>
        <w:t xml:space="preserve"> </w:t>
      </w:r>
      <w:r>
        <w:rPr>
          <w:sz w:val="32"/>
          <w:szCs w:val="32"/>
        </w:rPr>
        <w:t>Complianc</w:t>
      </w:r>
      <w:r>
        <w:rPr>
          <w:rFonts w:hint="eastAsia" w:eastAsia="宋体"/>
          <w:sz w:val="32"/>
          <w:szCs w:val="32"/>
          <w:lang w:val="en-US" w:eastAsia="zh-CN"/>
        </w:rPr>
        <w:t xml:space="preserve">e </w:t>
      </w:r>
      <w:r>
        <w:rPr>
          <w:sz w:val="32"/>
          <w:szCs w:val="32"/>
        </w:rPr>
        <w:t>Policies</w:t>
      </w:r>
    </w:p>
    <w:p w14:paraId="42F33E9E">
      <w:pPr>
        <w:pStyle w:val="2"/>
        <w:spacing w:line="403" w:lineRule="auto"/>
        <w:jc w:val="center"/>
        <w:rPr>
          <w:rFonts w:ascii="宋体" w:eastAsia="宋体"/>
          <w:b w:val="0"/>
        </w:rPr>
      </w:pPr>
      <w:r>
        <w:rPr>
          <w:rFonts w:hint="eastAsia"/>
          <w:sz w:val="32"/>
          <w:szCs w:val="32"/>
        </w:rPr>
        <w:t>XunStd</w:t>
      </w:r>
      <w:r>
        <w:rPr>
          <w:rFonts w:ascii="宋体" w:eastAsia="宋体"/>
          <w:b w:val="0"/>
          <w:sz w:val="32"/>
          <w:szCs w:val="32"/>
        </w:rPr>
        <w:t>合规政策</w:t>
      </w:r>
      <w:bookmarkStart w:id="0" w:name="_GoBack"/>
      <w:bookmarkEnd w:id="0"/>
    </w:p>
    <w:p w14:paraId="479B888F">
      <w:pPr>
        <w:pStyle w:val="3"/>
        <w:numPr>
          <w:ilvl w:val="0"/>
          <w:numId w:val="1"/>
        </w:numPr>
        <w:tabs>
          <w:tab w:val="left" w:pos="270"/>
        </w:tabs>
        <w:spacing w:before="0" w:after="0" w:line="383" w:lineRule="exact"/>
        <w:ind w:left="270" w:right="0" w:hanging="270"/>
        <w:jc w:val="both"/>
      </w:pPr>
      <w:r>
        <w:rPr>
          <w:spacing w:val="-2"/>
        </w:rPr>
        <w:t>Integrity</w:t>
      </w:r>
      <w:r>
        <w:rPr>
          <w:spacing w:val="4"/>
        </w:rPr>
        <w:t xml:space="preserve"> </w:t>
      </w:r>
      <w:r>
        <w:rPr>
          <w:rFonts w:ascii="Microsoft JhengHei" w:eastAsia="Microsoft JhengHei"/>
          <w:spacing w:val="-2"/>
        </w:rPr>
        <w:t>诚实正直</w:t>
      </w:r>
      <w:r>
        <w:rPr>
          <w:spacing w:val="-10"/>
        </w:rPr>
        <w:t>:</w:t>
      </w:r>
    </w:p>
    <w:p w14:paraId="330AA599">
      <w:pPr>
        <w:pStyle w:val="5"/>
        <w:spacing w:before="157" w:line="276" w:lineRule="auto"/>
        <w:ind w:left="252" w:right="358"/>
      </w:pPr>
      <w:r>
        <w:t>This</w:t>
      </w:r>
      <w:r>
        <w:rPr>
          <w:spacing w:val="-10"/>
        </w:rPr>
        <w:t xml:space="preserve"> </w:t>
      </w:r>
      <w:r>
        <w:t>organization</w:t>
      </w:r>
      <w:r>
        <w:rPr>
          <w:spacing w:val="-10"/>
        </w:rPr>
        <w:t xml:space="preserve"> </w:t>
      </w:r>
      <w:r>
        <w:t>is</w:t>
      </w:r>
      <w:r>
        <w:rPr>
          <w:spacing w:val="-10"/>
        </w:rPr>
        <w:t xml:space="preserve"> </w:t>
      </w:r>
      <w:r>
        <w:t>a</w:t>
      </w:r>
      <w:r>
        <w:rPr>
          <w:spacing w:val="-10"/>
        </w:rPr>
        <w:t xml:space="preserve"> </w:t>
      </w:r>
      <w:r>
        <w:t>third-party</w:t>
      </w:r>
      <w:r>
        <w:rPr>
          <w:spacing w:val="-10"/>
        </w:rPr>
        <w:t xml:space="preserve"> </w:t>
      </w:r>
      <w:r>
        <w:t>organization</w:t>
      </w:r>
      <w:r>
        <w:rPr>
          <w:spacing w:val="-10"/>
        </w:rPr>
        <w:t xml:space="preserve"> </w:t>
      </w:r>
      <w:r>
        <w:t>with</w:t>
      </w:r>
      <w:r>
        <w:rPr>
          <w:spacing w:val="-10"/>
        </w:rPr>
        <w:t xml:space="preserve"> </w:t>
      </w:r>
      <w:r>
        <w:t>independent</w:t>
      </w:r>
      <w:r>
        <w:rPr>
          <w:spacing w:val="-10"/>
        </w:rPr>
        <w:t xml:space="preserve"> </w:t>
      </w:r>
      <w:r>
        <w:t>legal</w:t>
      </w:r>
      <w:r>
        <w:rPr>
          <w:spacing w:val="-10"/>
        </w:rPr>
        <w:t xml:space="preserve"> </w:t>
      </w:r>
      <w:r>
        <w:t>status.</w:t>
      </w:r>
      <w:r>
        <w:rPr>
          <w:spacing w:val="-10"/>
        </w:rPr>
        <w:t xml:space="preserve"> </w:t>
      </w:r>
      <w:r>
        <w:t>It</w:t>
      </w:r>
      <w:r>
        <w:rPr>
          <w:spacing w:val="-10"/>
        </w:rPr>
        <w:t xml:space="preserve"> </w:t>
      </w:r>
      <w:r>
        <w:t>conducts activities such as certification, testing and inspection in strict accordance with the business</w:t>
      </w:r>
      <w:r>
        <w:rPr>
          <w:spacing w:val="-5"/>
        </w:rPr>
        <w:t xml:space="preserve"> </w:t>
      </w:r>
      <w:r>
        <w:t>scope</w:t>
      </w:r>
      <w:r>
        <w:rPr>
          <w:spacing w:val="-7"/>
        </w:rPr>
        <w:t xml:space="preserve"> </w:t>
      </w:r>
      <w:r>
        <w:t>approved</w:t>
      </w:r>
      <w:r>
        <w:rPr>
          <w:spacing w:val="-3"/>
        </w:rPr>
        <w:t xml:space="preserve"> </w:t>
      </w:r>
      <w:r>
        <w:t>by</w:t>
      </w:r>
      <w:r>
        <w:rPr>
          <w:spacing w:val="-6"/>
        </w:rPr>
        <w:t xml:space="preserve"> </w:t>
      </w:r>
      <w:r>
        <w:t>China</w:t>
      </w:r>
      <w:r>
        <w:rPr>
          <w:spacing w:val="-5"/>
        </w:rPr>
        <w:t xml:space="preserve"> </w:t>
      </w:r>
      <w:r>
        <w:t>CNAS</w:t>
      </w:r>
      <w:r>
        <w:rPr>
          <w:spacing w:val="-5"/>
        </w:rPr>
        <w:t xml:space="preserve"> </w:t>
      </w:r>
      <w:r>
        <w:t>or</w:t>
      </w:r>
      <w:r>
        <w:rPr>
          <w:spacing w:val="-7"/>
        </w:rPr>
        <w:t xml:space="preserve"> </w:t>
      </w:r>
      <w:r>
        <w:t>GSO.</w:t>
      </w:r>
      <w:r>
        <w:rPr>
          <w:spacing w:val="-6"/>
        </w:rPr>
        <w:t xml:space="preserve"> </w:t>
      </w:r>
      <w:r>
        <w:t>It</w:t>
      </w:r>
      <w:r>
        <w:rPr>
          <w:spacing w:val="-5"/>
        </w:rPr>
        <w:t xml:space="preserve"> </w:t>
      </w:r>
      <w:r>
        <w:t>and</w:t>
      </w:r>
      <w:r>
        <w:rPr>
          <w:spacing w:val="-6"/>
        </w:rPr>
        <w:t xml:space="preserve"> </w:t>
      </w:r>
      <w:r>
        <w:t>its</w:t>
      </w:r>
      <w:r>
        <w:rPr>
          <w:spacing w:val="-6"/>
        </w:rPr>
        <w:t xml:space="preserve"> </w:t>
      </w:r>
      <w:r>
        <w:t>Personnel</w:t>
      </w:r>
      <w:r>
        <w:rPr>
          <w:spacing w:val="-5"/>
        </w:rPr>
        <w:t xml:space="preserve"> </w:t>
      </w:r>
      <w:r>
        <w:t>do</w:t>
      </w:r>
      <w:r>
        <w:rPr>
          <w:spacing w:val="-6"/>
        </w:rPr>
        <w:t xml:space="preserve"> </w:t>
      </w:r>
      <w:r>
        <w:t>not</w:t>
      </w:r>
      <w:r>
        <w:rPr>
          <w:spacing w:val="-5"/>
        </w:rPr>
        <w:t xml:space="preserve"> </w:t>
      </w:r>
      <w:r>
        <w:t>engage</w:t>
      </w:r>
      <w:r>
        <w:rPr>
          <w:spacing w:val="-7"/>
        </w:rPr>
        <w:t xml:space="preserve"> </w:t>
      </w:r>
      <w:r>
        <w:t>in any activities that may violate the independence and integrity of the certification judgment, especially the certification. Comply with the requirements of national laws, regulations and certification and accreditation bodies, fulfill legal obligations, and assume</w:t>
      </w:r>
      <w:r>
        <w:rPr>
          <w:spacing w:val="-10"/>
        </w:rPr>
        <w:t xml:space="preserve"> </w:t>
      </w:r>
      <w:r>
        <w:t>legal</w:t>
      </w:r>
      <w:r>
        <w:rPr>
          <w:spacing w:val="-6"/>
        </w:rPr>
        <w:t xml:space="preserve"> </w:t>
      </w:r>
      <w:r>
        <w:t>responsibilities;</w:t>
      </w:r>
      <w:r>
        <w:rPr>
          <w:spacing w:val="-9"/>
        </w:rPr>
        <w:t xml:space="preserve"> </w:t>
      </w:r>
      <w:r>
        <w:t>Adhere</w:t>
      </w:r>
      <w:r>
        <w:rPr>
          <w:spacing w:val="-9"/>
        </w:rPr>
        <w:t xml:space="preserve"> </w:t>
      </w:r>
      <w:r>
        <w:t>to</w:t>
      </w:r>
      <w:r>
        <w:rPr>
          <w:spacing w:val="-9"/>
        </w:rPr>
        <w:t xml:space="preserve"> </w:t>
      </w:r>
      <w:r>
        <w:t>independent</w:t>
      </w:r>
      <w:r>
        <w:rPr>
          <w:spacing w:val="-9"/>
        </w:rPr>
        <w:t xml:space="preserve"> </w:t>
      </w:r>
      <w:r>
        <w:t>testing</w:t>
      </w:r>
      <w:r>
        <w:rPr>
          <w:spacing w:val="-9"/>
        </w:rPr>
        <w:t xml:space="preserve"> </w:t>
      </w:r>
      <w:r>
        <w:t>and</w:t>
      </w:r>
      <w:r>
        <w:rPr>
          <w:spacing w:val="-9"/>
        </w:rPr>
        <w:t xml:space="preserve"> </w:t>
      </w:r>
      <w:r>
        <w:t>independent</w:t>
      </w:r>
      <w:r>
        <w:rPr>
          <w:spacing w:val="-9"/>
        </w:rPr>
        <w:t xml:space="preserve"> </w:t>
      </w:r>
      <w:r>
        <w:t>judgment, maintain and develop recognized testing capabilities, and do not allow commercial, financial or other pressures to compromise impartiality; Adhere to the principle of openness,</w:t>
      </w:r>
      <w:r>
        <w:rPr>
          <w:spacing w:val="-9"/>
        </w:rPr>
        <w:t xml:space="preserve"> </w:t>
      </w:r>
      <w:r>
        <w:t>fairness,</w:t>
      </w:r>
      <w:r>
        <w:rPr>
          <w:spacing w:val="-6"/>
        </w:rPr>
        <w:t xml:space="preserve"> </w:t>
      </w:r>
      <w:r>
        <w:t>and</w:t>
      </w:r>
      <w:r>
        <w:rPr>
          <w:spacing w:val="-7"/>
        </w:rPr>
        <w:t xml:space="preserve"> </w:t>
      </w:r>
      <w:r>
        <w:t>equal</w:t>
      </w:r>
      <w:r>
        <w:rPr>
          <w:spacing w:val="-9"/>
        </w:rPr>
        <w:t xml:space="preserve"> </w:t>
      </w:r>
      <w:r>
        <w:t>treatment</w:t>
      </w:r>
      <w:r>
        <w:rPr>
          <w:spacing w:val="-7"/>
        </w:rPr>
        <w:t xml:space="preserve"> </w:t>
      </w:r>
      <w:r>
        <w:t>to</w:t>
      </w:r>
      <w:r>
        <w:rPr>
          <w:spacing w:val="-9"/>
        </w:rPr>
        <w:t xml:space="preserve"> </w:t>
      </w:r>
      <w:r>
        <w:t>all</w:t>
      </w:r>
      <w:r>
        <w:rPr>
          <w:spacing w:val="-6"/>
        </w:rPr>
        <w:t xml:space="preserve"> </w:t>
      </w:r>
      <w:r>
        <w:t>customers;</w:t>
      </w:r>
      <w:r>
        <w:rPr>
          <w:spacing w:val="-9"/>
        </w:rPr>
        <w:t xml:space="preserve"> </w:t>
      </w:r>
      <w:r>
        <w:t>laboratories</w:t>
      </w:r>
      <w:r>
        <w:rPr>
          <w:spacing w:val="-9"/>
        </w:rPr>
        <w:t xml:space="preserve"> </w:t>
      </w:r>
      <w:r>
        <w:t>should</w:t>
      </w:r>
      <w:r>
        <w:rPr>
          <w:spacing w:val="-9"/>
        </w:rPr>
        <w:t xml:space="preserve"> </w:t>
      </w:r>
      <w:r>
        <w:t>continue</w:t>
      </w:r>
      <w:r>
        <w:rPr>
          <w:spacing w:val="-10"/>
        </w:rPr>
        <w:t xml:space="preserve"> </w:t>
      </w:r>
      <w:r>
        <w:t>to identify risks that affect impartiality. These risks should include the risks caused by laboratory activities, various relationships between the laboratory, or the relationship between</w:t>
      </w:r>
      <w:r>
        <w:rPr>
          <w:spacing w:val="36"/>
        </w:rPr>
        <w:t xml:space="preserve"> </w:t>
      </w:r>
      <w:r>
        <w:t>laboratory</w:t>
      </w:r>
      <w:r>
        <w:rPr>
          <w:spacing w:val="39"/>
        </w:rPr>
        <w:t xml:space="preserve"> </w:t>
      </w:r>
      <w:r>
        <w:t>personnel.</w:t>
      </w:r>
      <w:r>
        <w:rPr>
          <w:spacing w:val="39"/>
        </w:rPr>
        <w:t xml:space="preserve"> </w:t>
      </w:r>
      <w:r>
        <w:t>However,</w:t>
      </w:r>
      <w:r>
        <w:rPr>
          <w:spacing w:val="38"/>
        </w:rPr>
        <w:t xml:space="preserve"> </w:t>
      </w:r>
      <w:r>
        <w:t>these</w:t>
      </w:r>
      <w:r>
        <w:rPr>
          <w:spacing w:val="37"/>
        </w:rPr>
        <w:t xml:space="preserve"> </w:t>
      </w:r>
      <w:r>
        <w:t>relationships</w:t>
      </w:r>
      <w:r>
        <w:rPr>
          <w:spacing w:val="40"/>
        </w:rPr>
        <w:t xml:space="preserve"> </w:t>
      </w:r>
      <w:r>
        <w:t>do</w:t>
      </w:r>
      <w:r>
        <w:rPr>
          <w:spacing w:val="38"/>
        </w:rPr>
        <w:t xml:space="preserve"> </w:t>
      </w:r>
      <w:r>
        <w:t>not</w:t>
      </w:r>
      <w:r>
        <w:rPr>
          <w:spacing w:val="37"/>
        </w:rPr>
        <w:t xml:space="preserve"> </w:t>
      </w:r>
      <w:r>
        <w:t>necessarily</w:t>
      </w:r>
      <w:r>
        <w:rPr>
          <w:spacing w:val="39"/>
        </w:rPr>
        <w:t xml:space="preserve"> </w:t>
      </w:r>
      <w:r>
        <w:rPr>
          <w:spacing w:val="-4"/>
        </w:rPr>
        <w:t>pose</w:t>
      </w:r>
    </w:p>
    <w:p w14:paraId="6ED018DD">
      <w:pPr>
        <w:spacing w:before="0" w:line="322" w:lineRule="exact"/>
        <w:ind w:left="252" w:right="0" w:firstLine="0"/>
        <w:jc w:val="both"/>
        <w:rPr>
          <w:rFonts w:ascii="Microsoft JhengHei" w:eastAsia="Microsoft JhengHei"/>
          <w:b/>
          <w:sz w:val="24"/>
        </w:rPr>
      </w:pPr>
      <w:r>
        <w:rPr>
          <w:sz w:val="24"/>
        </w:rPr>
        <w:t>risks</w:t>
      </w:r>
      <w:r>
        <w:rPr>
          <w:spacing w:val="8"/>
          <w:sz w:val="24"/>
        </w:rPr>
        <w:t xml:space="preserve"> </w:t>
      </w:r>
      <w:r>
        <w:rPr>
          <w:sz w:val="24"/>
        </w:rPr>
        <w:t>to</w:t>
      </w:r>
      <w:r>
        <w:rPr>
          <w:spacing w:val="9"/>
          <w:sz w:val="24"/>
        </w:rPr>
        <w:t xml:space="preserve"> </w:t>
      </w:r>
      <w:r>
        <w:rPr>
          <w:sz w:val="24"/>
        </w:rPr>
        <w:t>the</w:t>
      </w:r>
      <w:r>
        <w:rPr>
          <w:spacing w:val="8"/>
          <w:sz w:val="24"/>
        </w:rPr>
        <w:t xml:space="preserve"> </w:t>
      </w:r>
      <w:r>
        <w:rPr>
          <w:sz w:val="24"/>
        </w:rPr>
        <w:t>impartiality</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 xml:space="preserve">laboratory. </w:t>
      </w:r>
      <w:r>
        <w:rPr>
          <w:rFonts w:ascii="Microsoft JhengHei" w:eastAsia="Microsoft JhengHei"/>
          <w:b/>
          <w:spacing w:val="-1"/>
          <w:sz w:val="24"/>
        </w:rPr>
        <w:t>本组织是具有独立法律地位的第三方组织。</w:t>
      </w:r>
    </w:p>
    <w:p w14:paraId="07D81A3C">
      <w:pPr>
        <w:spacing w:before="13" w:line="204" w:lineRule="auto"/>
        <w:ind w:left="252" w:right="346" w:firstLine="0"/>
        <w:jc w:val="both"/>
        <w:rPr>
          <w:rFonts w:ascii="Microsoft JhengHei" w:eastAsia="Microsoft JhengHei"/>
          <w:b/>
          <w:sz w:val="24"/>
        </w:rPr>
      </w:pPr>
      <w:r>
        <w:rPr>
          <w:rFonts w:ascii="Microsoft JhengHei" w:eastAsia="Microsoft JhengHei"/>
          <w:b/>
          <w:spacing w:val="2"/>
          <w:sz w:val="24"/>
        </w:rPr>
        <w:t xml:space="preserve">严格按照 </w:t>
      </w:r>
      <w:r>
        <w:rPr>
          <w:b/>
          <w:spacing w:val="-1"/>
          <w:sz w:val="24"/>
        </w:rPr>
        <w:t>CNA</w:t>
      </w:r>
      <w:r>
        <w:rPr>
          <w:b/>
          <w:sz w:val="24"/>
        </w:rPr>
        <w:t>S</w:t>
      </w:r>
      <w:r>
        <w:rPr>
          <w:b/>
          <w:spacing w:val="3"/>
          <w:sz w:val="24"/>
        </w:rPr>
        <w:t xml:space="preserve"> </w:t>
      </w:r>
      <w:r>
        <w:rPr>
          <w:rFonts w:ascii="Microsoft JhengHei" w:eastAsia="Microsoft JhengHei"/>
          <w:b/>
          <w:spacing w:val="6"/>
          <w:sz w:val="24"/>
        </w:rPr>
        <w:t xml:space="preserve">或 </w:t>
      </w:r>
      <w:r>
        <w:rPr>
          <w:b/>
          <w:sz w:val="24"/>
        </w:rPr>
        <w:t>G</w:t>
      </w:r>
      <w:r>
        <w:rPr>
          <w:b/>
          <w:spacing w:val="1"/>
          <w:sz w:val="24"/>
        </w:rPr>
        <w:t>S</w:t>
      </w:r>
      <w:r>
        <w:rPr>
          <w:b/>
          <w:sz w:val="24"/>
        </w:rPr>
        <w:t>O</w:t>
      </w:r>
      <w:r>
        <w:rPr>
          <w:b/>
          <w:spacing w:val="3"/>
          <w:sz w:val="24"/>
        </w:rPr>
        <w:t xml:space="preserve"> </w:t>
      </w:r>
      <w:r>
        <w:rPr>
          <w:rFonts w:ascii="Microsoft JhengHei" w:eastAsia="Microsoft JhengHei"/>
          <w:b/>
          <w:sz w:val="24"/>
        </w:rPr>
        <w:t>批准的业务范围开展认证、测试和检验等活动。其及其</w:t>
      </w:r>
      <w:r>
        <w:rPr>
          <w:rFonts w:ascii="Microsoft JhengHei" w:eastAsia="Microsoft JhengHei"/>
          <w:b/>
          <w:spacing w:val="4"/>
          <w:sz w:val="24"/>
        </w:rPr>
        <w:t>人员不从事任何可能违反认证判断的独立性和完整性的活动，尤其是认证。遵守国家法律法规和认证认可机构的要求，履行法律义务，承担法律责任；坚持独立测试和独立判断，保持和发展公认的测试能力，不允许商业、财务或其他压力损害公正性；坚持公开、公平、平等对待所有客户的原则；实验室应继续识别影响公正性的风险。这些风险应包括由实验室活动、实验室之间的各种关系或实验室人员之间的关系引起的风险。然而，这些关系不一定对实验室的公</w:t>
      </w:r>
      <w:r>
        <w:rPr>
          <w:rFonts w:ascii="Microsoft JhengHei" w:eastAsia="Microsoft JhengHei"/>
          <w:b/>
          <w:sz w:val="24"/>
        </w:rPr>
        <w:t>正性构成风险。</w:t>
      </w:r>
    </w:p>
    <w:p w14:paraId="4F1E9392">
      <w:pPr>
        <w:pStyle w:val="6"/>
        <w:spacing w:before="124"/>
        <w:rPr>
          <w:rFonts w:ascii="Microsoft JhengHei"/>
          <w:b/>
          <w:sz w:val="24"/>
        </w:rPr>
      </w:pPr>
    </w:p>
    <w:p w14:paraId="7ECB7468">
      <w:pPr>
        <w:pStyle w:val="3"/>
        <w:numPr>
          <w:ilvl w:val="0"/>
          <w:numId w:val="1"/>
        </w:numPr>
        <w:tabs>
          <w:tab w:val="left" w:pos="270"/>
        </w:tabs>
        <w:spacing w:before="0" w:after="0" w:line="240" w:lineRule="auto"/>
        <w:ind w:left="270" w:right="0" w:hanging="270"/>
        <w:jc w:val="both"/>
      </w:pPr>
      <w:r>
        <w:t>Conflict</w:t>
      </w:r>
      <w:r>
        <w:rPr>
          <w:spacing w:val="-7"/>
        </w:rPr>
        <w:t xml:space="preserve"> </w:t>
      </w:r>
      <w:r>
        <w:t>of</w:t>
      </w:r>
      <w:r>
        <w:rPr>
          <w:spacing w:val="-4"/>
        </w:rPr>
        <w:t xml:space="preserve"> </w:t>
      </w:r>
      <w:r>
        <w:t>Interest</w:t>
      </w:r>
      <w:r>
        <w:rPr>
          <w:spacing w:val="-4"/>
        </w:rPr>
        <w:t xml:space="preserve"> </w:t>
      </w:r>
      <w:r>
        <w:rPr>
          <w:rFonts w:ascii="Microsoft JhengHei" w:eastAsia="Microsoft JhengHei"/>
          <w:spacing w:val="-1"/>
        </w:rPr>
        <w:t>利益冲突：</w:t>
      </w:r>
      <w:r>
        <w:rPr>
          <w:spacing w:val="-5"/>
        </w:rPr>
        <w:t>:</w:t>
      </w:r>
    </w:p>
    <w:p w14:paraId="0DD21B87">
      <w:pPr>
        <w:pStyle w:val="6"/>
        <w:spacing w:before="157" w:line="276" w:lineRule="auto"/>
        <w:ind w:left="360" w:right="376"/>
        <w:jc w:val="both"/>
      </w:pPr>
      <w:r>
        <w:rPr>
          <w:rFonts w:hint="eastAsia" w:eastAsia="宋体"/>
          <w:lang w:eastAsia="zh-CN"/>
        </w:rPr>
        <w:t>XunStd</w:t>
      </w:r>
      <w:r>
        <w:t xml:space="preserve"> and its personnel responsible for performing the service are not the designer, manufacturer,</w:t>
      </w:r>
      <w:r>
        <w:rPr>
          <w:spacing w:val="-12"/>
        </w:rPr>
        <w:t xml:space="preserve"> </w:t>
      </w:r>
      <w:r>
        <w:t>supplier,</w:t>
      </w:r>
      <w:r>
        <w:rPr>
          <w:spacing w:val="-12"/>
        </w:rPr>
        <w:t xml:space="preserve"> </w:t>
      </w:r>
      <w:r>
        <w:t>founder,</w:t>
      </w:r>
      <w:r>
        <w:rPr>
          <w:spacing w:val="-10"/>
        </w:rPr>
        <w:t xml:space="preserve"> </w:t>
      </w:r>
      <w:r>
        <w:t>owner</w:t>
      </w:r>
      <w:r>
        <w:rPr>
          <w:spacing w:val="-8"/>
        </w:rPr>
        <w:t xml:space="preserve"> </w:t>
      </w:r>
      <w:r>
        <w:t>or</w:t>
      </w:r>
      <w:r>
        <w:rPr>
          <w:spacing w:val="-9"/>
        </w:rPr>
        <w:t xml:space="preserve"> </w:t>
      </w:r>
      <w:r>
        <w:t>maintainer</w:t>
      </w:r>
      <w:r>
        <w:rPr>
          <w:spacing w:val="-9"/>
        </w:rPr>
        <w:t xml:space="preserve"> </w:t>
      </w:r>
      <w:r>
        <w:t>of</w:t>
      </w:r>
      <w:r>
        <w:rPr>
          <w:spacing w:val="-9"/>
        </w:rPr>
        <w:t xml:space="preserve"> </w:t>
      </w:r>
      <w:r>
        <w:t>the</w:t>
      </w:r>
      <w:r>
        <w:rPr>
          <w:spacing w:val="-12"/>
        </w:rPr>
        <w:t xml:space="preserve"> </w:t>
      </w:r>
      <w:r>
        <w:t>substance</w:t>
      </w:r>
      <w:r>
        <w:rPr>
          <w:spacing w:val="-9"/>
        </w:rPr>
        <w:t xml:space="preserve"> </w:t>
      </w:r>
      <w:r>
        <w:t>subject</w:t>
      </w:r>
      <w:r>
        <w:rPr>
          <w:spacing w:val="-11"/>
        </w:rPr>
        <w:t xml:space="preserve"> </w:t>
      </w:r>
      <w:r>
        <w:t>to</w:t>
      </w:r>
      <w:r>
        <w:rPr>
          <w:spacing w:val="-10"/>
        </w:rPr>
        <w:t xml:space="preserve"> </w:t>
      </w:r>
      <w:r>
        <w:t>service,</w:t>
      </w:r>
      <w:r>
        <w:rPr>
          <w:spacing w:val="-9"/>
        </w:rPr>
        <w:t xml:space="preserve"> </w:t>
      </w:r>
      <w:r>
        <w:t>or</w:t>
      </w:r>
      <w:r>
        <w:rPr>
          <w:spacing w:val="-11"/>
        </w:rPr>
        <w:t xml:space="preserve"> </w:t>
      </w:r>
      <w:r>
        <w:t>the authorized</w:t>
      </w:r>
      <w:r>
        <w:rPr>
          <w:spacing w:val="-1"/>
        </w:rPr>
        <w:t xml:space="preserve"> </w:t>
      </w:r>
      <w:r>
        <w:t>representative</w:t>
      </w:r>
      <w:r>
        <w:rPr>
          <w:spacing w:val="-1"/>
        </w:rPr>
        <w:t xml:space="preserve"> </w:t>
      </w:r>
      <w:r>
        <w:t xml:space="preserve">of any party. </w:t>
      </w:r>
      <w:r>
        <w:rPr>
          <w:rFonts w:hint="eastAsia" w:eastAsia="宋体"/>
          <w:lang w:eastAsia="zh-CN"/>
        </w:rPr>
        <w:t>XunStd</w:t>
      </w:r>
      <w:r>
        <w:t xml:space="preserve"> and</w:t>
      </w:r>
      <w:r>
        <w:rPr>
          <w:spacing w:val="-1"/>
        </w:rPr>
        <w:t xml:space="preserve"> </w:t>
      </w:r>
      <w:r>
        <w:t>its</w:t>
      </w:r>
      <w:r>
        <w:rPr>
          <w:spacing w:val="-2"/>
        </w:rPr>
        <w:t xml:space="preserve"> </w:t>
      </w:r>
      <w:r>
        <w:t>personnel do</w:t>
      </w:r>
      <w:r>
        <w:rPr>
          <w:spacing w:val="-1"/>
        </w:rPr>
        <w:t xml:space="preserve"> </w:t>
      </w:r>
      <w:r>
        <w:t>not engage in</w:t>
      </w:r>
      <w:r>
        <w:rPr>
          <w:spacing w:val="-1"/>
        </w:rPr>
        <w:t xml:space="preserve"> </w:t>
      </w:r>
      <w:r>
        <w:t>any activity that would jeopardize their independence and integrity in their decisions. In particular, they cannot</w:t>
      </w:r>
      <w:r>
        <w:rPr>
          <w:spacing w:val="-16"/>
        </w:rPr>
        <w:t xml:space="preserve"> </w:t>
      </w:r>
      <w:r>
        <w:t>be</w:t>
      </w:r>
      <w:r>
        <w:rPr>
          <w:spacing w:val="-14"/>
        </w:rPr>
        <w:t xml:space="preserve"> </w:t>
      </w:r>
      <w:r>
        <w:t>directly</w:t>
      </w:r>
      <w:r>
        <w:rPr>
          <w:spacing w:val="-14"/>
        </w:rPr>
        <w:t xml:space="preserve"> </w:t>
      </w:r>
      <w:r>
        <w:t>involved</w:t>
      </w:r>
      <w:r>
        <w:rPr>
          <w:spacing w:val="-13"/>
        </w:rPr>
        <w:t xml:space="preserve"> </w:t>
      </w:r>
      <w:r>
        <w:t>in</w:t>
      </w:r>
      <w:r>
        <w:rPr>
          <w:spacing w:val="-14"/>
        </w:rPr>
        <w:t xml:space="preserve"> </w:t>
      </w:r>
      <w:r>
        <w:t>the</w:t>
      </w:r>
      <w:r>
        <w:rPr>
          <w:spacing w:val="-14"/>
        </w:rPr>
        <w:t xml:space="preserve"> </w:t>
      </w:r>
      <w:r>
        <w:t>design,</w:t>
      </w:r>
      <w:r>
        <w:rPr>
          <w:spacing w:val="-14"/>
        </w:rPr>
        <w:t xml:space="preserve"> </w:t>
      </w:r>
      <w:r>
        <w:t>production,</w:t>
      </w:r>
      <w:r>
        <w:rPr>
          <w:spacing w:val="-13"/>
        </w:rPr>
        <w:t xml:space="preserve"> </w:t>
      </w:r>
      <w:r>
        <w:t>supply,</w:t>
      </w:r>
      <w:r>
        <w:rPr>
          <w:spacing w:val="-14"/>
        </w:rPr>
        <w:t xml:space="preserve"> </w:t>
      </w:r>
      <w:r>
        <w:t>installation,</w:t>
      </w:r>
      <w:r>
        <w:rPr>
          <w:spacing w:val="-13"/>
        </w:rPr>
        <w:t xml:space="preserve"> </w:t>
      </w:r>
      <w:r>
        <w:t>use</w:t>
      </w:r>
      <w:r>
        <w:rPr>
          <w:spacing w:val="-14"/>
        </w:rPr>
        <w:t xml:space="preserve"> </w:t>
      </w:r>
      <w:r>
        <w:t>and</w:t>
      </w:r>
      <w:r>
        <w:rPr>
          <w:spacing w:val="-13"/>
        </w:rPr>
        <w:t xml:space="preserve"> </w:t>
      </w:r>
      <w:r>
        <w:rPr>
          <w:spacing w:val="-2"/>
        </w:rPr>
        <w:t>maintenance</w:t>
      </w:r>
    </w:p>
    <w:p w14:paraId="2B94AB7F">
      <w:pPr>
        <w:pStyle w:val="6"/>
        <w:spacing w:after="0" w:line="276" w:lineRule="auto"/>
        <w:jc w:val="both"/>
        <w:sectPr>
          <w:headerReference r:id="rId5" w:type="default"/>
          <w:type w:val="continuous"/>
          <w:pgSz w:w="12240" w:h="15840"/>
          <w:pgMar w:top="1880" w:right="1440" w:bottom="280" w:left="1800" w:header="720" w:footer="0" w:gutter="0"/>
          <w:pgNumType w:start="1"/>
          <w:cols w:space="720" w:num="1"/>
        </w:sectPr>
      </w:pPr>
    </w:p>
    <w:p w14:paraId="4B1B7FBF">
      <w:pPr>
        <w:pStyle w:val="6"/>
        <w:spacing w:before="19"/>
      </w:pPr>
    </w:p>
    <w:p w14:paraId="05E7CC6E">
      <w:pPr>
        <w:pStyle w:val="6"/>
        <w:spacing w:before="1" w:line="278" w:lineRule="auto"/>
        <w:ind w:left="360" w:right="157"/>
        <w:rPr>
          <w:rFonts w:ascii="宋体" w:eastAsia="宋体"/>
        </w:rPr>
      </w:pPr>
      <w:r>
        <w:t>of</w:t>
      </w:r>
      <w:r>
        <w:rPr>
          <w:spacing w:val="26"/>
        </w:rPr>
        <w:t xml:space="preserve"> </w:t>
      </w:r>
      <w:r>
        <w:t>the</w:t>
      </w:r>
      <w:r>
        <w:rPr>
          <w:spacing w:val="26"/>
        </w:rPr>
        <w:t xml:space="preserve"> </w:t>
      </w:r>
      <w:r>
        <w:t>product</w:t>
      </w:r>
      <w:r>
        <w:rPr>
          <w:spacing w:val="27"/>
        </w:rPr>
        <w:t xml:space="preserve"> </w:t>
      </w:r>
      <w:r>
        <w:t>that</w:t>
      </w:r>
      <w:r>
        <w:rPr>
          <w:spacing w:val="27"/>
        </w:rPr>
        <w:t xml:space="preserve"> </w:t>
      </w:r>
      <w:r>
        <w:t>is</w:t>
      </w:r>
      <w:r>
        <w:rPr>
          <w:spacing w:val="30"/>
        </w:rPr>
        <w:t xml:space="preserve"> </w:t>
      </w:r>
      <w:r>
        <w:t>within</w:t>
      </w:r>
      <w:r>
        <w:rPr>
          <w:spacing w:val="28"/>
        </w:rPr>
        <w:t xml:space="preserve"> </w:t>
      </w:r>
      <w:r>
        <w:t>the</w:t>
      </w:r>
      <w:r>
        <w:rPr>
          <w:spacing w:val="28"/>
        </w:rPr>
        <w:t xml:space="preserve"> </w:t>
      </w:r>
      <w:r>
        <w:t>scope</w:t>
      </w:r>
      <w:r>
        <w:rPr>
          <w:spacing w:val="26"/>
        </w:rPr>
        <w:t xml:space="preserve"> </w:t>
      </w:r>
      <w:r>
        <w:t>of</w:t>
      </w:r>
      <w:r>
        <w:rPr>
          <w:spacing w:val="26"/>
        </w:rPr>
        <w:t xml:space="preserve"> </w:t>
      </w:r>
      <w:r>
        <w:t>service.</w:t>
      </w:r>
      <w:r>
        <w:rPr>
          <w:spacing w:val="24"/>
        </w:rPr>
        <w:t xml:space="preserve"> </w:t>
      </w:r>
      <w:r>
        <w:rPr>
          <w:rFonts w:hint="eastAsia" w:eastAsia="宋体"/>
          <w:b/>
          <w:lang w:eastAsia="zh-CN"/>
        </w:rPr>
        <w:t>XunStd</w:t>
      </w:r>
      <w:r>
        <w:rPr>
          <w:b/>
        </w:rPr>
        <w:t xml:space="preserve"> </w:t>
      </w:r>
      <w:r>
        <w:rPr>
          <w:rFonts w:ascii="宋体" w:eastAsia="宋体"/>
        </w:rPr>
        <w:t xml:space="preserve">及其负责执行服务的人员不是受 </w:t>
      </w:r>
      <w:r>
        <w:rPr>
          <w:rFonts w:ascii="宋体" w:eastAsia="宋体"/>
          <w:spacing w:val="-2"/>
        </w:rPr>
        <w:t>服务物质的设计者、制造商、供应商、创始人、所有者或维护者，也不是任何一方的</w:t>
      </w:r>
      <w:r>
        <w:rPr>
          <w:rFonts w:ascii="宋体" w:eastAsia="宋体"/>
          <w:spacing w:val="80"/>
          <w:w w:val="150"/>
        </w:rPr>
        <w:t xml:space="preserve"> </w:t>
      </w:r>
      <w:r>
        <w:rPr>
          <w:rFonts w:ascii="宋体" w:eastAsia="宋体"/>
        </w:rPr>
        <w:t>授权代表。</w:t>
      </w:r>
      <w:r>
        <w:rPr>
          <w:rFonts w:hint="eastAsia" w:eastAsia="宋体"/>
          <w:b/>
          <w:lang w:eastAsia="zh-CN"/>
        </w:rPr>
        <w:t>XunStd</w:t>
      </w:r>
      <w:r>
        <w:rPr>
          <w:b/>
          <w:spacing w:val="40"/>
        </w:rPr>
        <w:t xml:space="preserve"> </w:t>
      </w:r>
      <w:r>
        <w:rPr>
          <w:rFonts w:ascii="宋体" w:eastAsia="宋体"/>
        </w:rPr>
        <w:t xml:space="preserve">及其工作人员不从事任何可能损害其决策独立性和完整性的活动。 </w:t>
      </w:r>
      <w:r>
        <w:rPr>
          <w:rFonts w:ascii="宋体" w:eastAsia="宋体"/>
          <w:spacing w:val="-2"/>
        </w:rPr>
        <w:t>特别是，他们不能直接参与服务范围内产品的设计、生产、供应、安装、使用和维护。</w:t>
      </w:r>
    </w:p>
    <w:p w14:paraId="2E0EF515">
      <w:pPr>
        <w:pStyle w:val="6"/>
        <w:spacing w:before="11"/>
        <w:rPr>
          <w:rFonts w:ascii="宋体"/>
        </w:rPr>
      </w:pPr>
    </w:p>
    <w:p w14:paraId="62AC00A9">
      <w:pPr>
        <w:pStyle w:val="6"/>
        <w:spacing w:line="278" w:lineRule="auto"/>
        <w:ind w:left="360" w:right="372"/>
        <w:jc w:val="both"/>
        <w:rPr>
          <w:rFonts w:ascii="宋体" w:eastAsia="宋体"/>
        </w:rPr>
      </w:pPr>
      <w:r>
        <w:rPr>
          <w:rFonts w:hint="eastAsia" w:eastAsia="宋体"/>
          <w:lang w:eastAsia="zh-CN"/>
        </w:rPr>
        <w:t>XunStd</w:t>
      </w:r>
      <w:r>
        <w:rPr>
          <w:spacing w:val="-11"/>
        </w:rPr>
        <w:t xml:space="preserve"> </w:t>
      </w:r>
      <w:r>
        <w:t>employees</w:t>
      </w:r>
      <w:r>
        <w:rPr>
          <w:spacing w:val="-11"/>
        </w:rPr>
        <w:t xml:space="preserve"> </w:t>
      </w:r>
      <w:r>
        <w:t>may</w:t>
      </w:r>
      <w:r>
        <w:rPr>
          <w:spacing w:val="-11"/>
        </w:rPr>
        <w:t xml:space="preserve"> </w:t>
      </w:r>
      <w:r>
        <w:t>not</w:t>
      </w:r>
      <w:r>
        <w:rPr>
          <w:spacing w:val="-12"/>
        </w:rPr>
        <w:t xml:space="preserve"> </w:t>
      </w:r>
      <w:r>
        <w:t>engage</w:t>
      </w:r>
      <w:r>
        <w:rPr>
          <w:spacing w:val="-13"/>
        </w:rPr>
        <w:t xml:space="preserve"> </w:t>
      </w:r>
      <w:r>
        <w:t>in</w:t>
      </w:r>
      <w:r>
        <w:rPr>
          <w:spacing w:val="-11"/>
        </w:rPr>
        <w:t xml:space="preserve"> </w:t>
      </w:r>
      <w:r>
        <w:t>any</w:t>
      </w:r>
      <w:r>
        <w:rPr>
          <w:spacing w:val="-9"/>
        </w:rPr>
        <w:t xml:space="preserve"> </w:t>
      </w:r>
      <w:r>
        <w:t>financial</w:t>
      </w:r>
      <w:r>
        <w:rPr>
          <w:spacing w:val="-11"/>
        </w:rPr>
        <w:t xml:space="preserve"> </w:t>
      </w:r>
      <w:r>
        <w:t>or</w:t>
      </w:r>
      <w:r>
        <w:rPr>
          <w:spacing w:val="-11"/>
        </w:rPr>
        <w:t xml:space="preserve"> </w:t>
      </w:r>
      <w:r>
        <w:t>other</w:t>
      </w:r>
      <w:r>
        <w:rPr>
          <w:spacing w:val="-11"/>
        </w:rPr>
        <w:t xml:space="preserve"> </w:t>
      </w:r>
      <w:r>
        <w:t>conflict</w:t>
      </w:r>
      <w:r>
        <w:rPr>
          <w:spacing w:val="-11"/>
        </w:rPr>
        <w:t xml:space="preserve"> </w:t>
      </w:r>
      <w:r>
        <w:t>of</w:t>
      </w:r>
      <w:r>
        <w:rPr>
          <w:spacing w:val="-13"/>
        </w:rPr>
        <w:t xml:space="preserve"> </w:t>
      </w:r>
      <w:r>
        <w:t>interest</w:t>
      </w:r>
      <w:r>
        <w:rPr>
          <w:spacing w:val="-10"/>
        </w:rPr>
        <w:t xml:space="preserve"> </w:t>
      </w:r>
      <w:r>
        <w:t>that</w:t>
      </w:r>
      <w:r>
        <w:rPr>
          <w:spacing w:val="-12"/>
        </w:rPr>
        <w:t xml:space="preserve"> </w:t>
      </w:r>
      <w:r>
        <w:t>might</w:t>
      </w:r>
      <w:r>
        <w:rPr>
          <w:spacing w:val="-11"/>
        </w:rPr>
        <w:t xml:space="preserve"> </w:t>
      </w:r>
      <w:r>
        <w:t>cause conflict</w:t>
      </w:r>
      <w:r>
        <w:rPr>
          <w:spacing w:val="-11"/>
        </w:rPr>
        <w:t xml:space="preserve"> </w:t>
      </w:r>
      <w:r>
        <w:t>with</w:t>
      </w:r>
      <w:r>
        <w:rPr>
          <w:spacing w:val="-14"/>
        </w:rPr>
        <w:t xml:space="preserve"> </w:t>
      </w:r>
      <w:r>
        <w:t>their</w:t>
      </w:r>
      <w:r>
        <w:rPr>
          <w:spacing w:val="-11"/>
        </w:rPr>
        <w:t xml:space="preserve"> </w:t>
      </w:r>
      <w:r>
        <w:t>professional</w:t>
      </w:r>
      <w:r>
        <w:rPr>
          <w:spacing w:val="-11"/>
        </w:rPr>
        <w:t xml:space="preserve"> </w:t>
      </w:r>
      <w:r>
        <w:t>activities,</w:t>
      </w:r>
      <w:r>
        <w:rPr>
          <w:spacing w:val="-14"/>
        </w:rPr>
        <w:t xml:space="preserve"> </w:t>
      </w:r>
      <w:r>
        <w:t>significantly</w:t>
      </w:r>
      <w:r>
        <w:rPr>
          <w:spacing w:val="-12"/>
        </w:rPr>
        <w:t xml:space="preserve"> </w:t>
      </w:r>
      <w:r>
        <w:t>impair</w:t>
      </w:r>
      <w:r>
        <w:rPr>
          <w:spacing w:val="-14"/>
        </w:rPr>
        <w:t xml:space="preserve"> </w:t>
      </w:r>
      <w:r>
        <w:t>their</w:t>
      </w:r>
      <w:r>
        <w:rPr>
          <w:spacing w:val="-14"/>
        </w:rPr>
        <w:t xml:space="preserve"> </w:t>
      </w:r>
      <w:r>
        <w:t>impartiality,</w:t>
      </w:r>
      <w:r>
        <w:rPr>
          <w:spacing w:val="-12"/>
        </w:rPr>
        <w:t xml:space="preserve"> </w:t>
      </w:r>
      <w:r>
        <w:t>ability</w:t>
      </w:r>
      <w:r>
        <w:rPr>
          <w:spacing w:val="-12"/>
        </w:rPr>
        <w:t xml:space="preserve"> </w:t>
      </w:r>
      <w:r>
        <w:t>to</w:t>
      </w:r>
      <w:r>
        <w:rPr>
          <w:spacing w:val="-14"/>
        </w:rPr>
        <w:t xml:space="preserve"> </w:t>
      </w:r>
      <w:r>
        <w:t>make decisions</w:t>
      </w:r>
      <w:r>
        <w:rPr>
          <w:spacing w:val="-9"/>
        </w:rPr>
        <w:t xml:space="preserve"> </w:t>
      </w:r>
      <w:r>
        <w:t>based</w:t>
      </w:r>
      <w:r>
        <w:rPr>
          <w:spacing w:val="-9"/>
        </w:rPr>
        <w:t xml:space="preserve"> </w:t>
      </w:r>
      <w:r>
        <w:t>on</w:t>
      </w:r>
      <w:r>
        <w:rPr>
          <w:spacing w:val="-10"/>
        </w:rPr>
        <w:t xml:space="preserve"> </w:t>
      </w:r>
      <w:r>
        <w:t>objective</w:t>
      </w:r>
      <w:r>
        <w:rPr>
          <w:spacing w:val="-9"/>
        </w:rPr>
        <w:t xml:space="preserve"> </w:t>
      </w:r>
      <w:r>
        <w:t>evidence,</w:t>
      </w:r>
      <w:r>
        <w:rPr>
          <w:spacing w:val="-9"/>
        </w:rPr>
        <w:t xml:space="preserve"> </w:t>
      </w:r>
      <w:r>
        <w:t>or</w:t>
      </w:r>
      <w:r>
        <w:rPr>
          <w:spacing w:val="-9"/>
        </w:rPr>
        <w:t xml:space="preserve"> </w:t>
      </w:r>
      <w:r>
        <w:t>provide</w:t>
      </w:r>
      <w:r>
        <w:rPr>
          <w:spacing w:val="-9"/>
        </w:rPr>
        <w:t xml:space="preserve"> </w:t>
      </w:r>
      <w:r>
        <w:t>unfair</w:t>
      </w:r>
      <w:r>
        <w:rPr>
          <w:spacing w:val="-9"/>
        </w:rPr>
        <w:t xml:space="preserve"> </w:t>
      </w:r>
      <w:r>
        <w:t>competitive</w:t>
      </w:r>
      <w:r>
        <w:rPr>
          <w:spacing w:val="-9"/>
        </w:rPr>
        <w:t xml:space="preserve"> </w:t>
      </w:r>
      <w:r>
        <w:t>advantage</w:t>
      </w:r>
      <w:r>
        <w:rPr>
          <w:spacing w:val="-9"/>
        </w:rPr>
        <w:t xml:space="preserve"> </w:t>
      </w:r>
      <w:r>
        <w:t>in</w:t>
      </w:r>
      <w:r>
        <w:rPr>
          <w:spacing w:val="-10"/>
        </w:rPr>
        <w:t xml:space="preserve"> </w:t>
      </w:r>
      <w:r>
        <w:t>favor</w:t>
      </w:r>
      <w:r>
        <w:rPr>
          <w:spacing w:val="-8"/>
        </w:rPr>
        <w:t xml:space="preserve"> </w:t>
      </w:r>
      <w:r>
        <w:t>of</w:t>
      </w:r>
      <w:r>
        <w:rPr>
          <w:spacing w:val="-9"/>
        </w:rPr>
        <w:t xml:space="preserve"> </w:t>
      </w:r>
      <w:r>
        <w:t>any person</w:t>
      </w:r>
      <w:r>
        <w:rPr>
          <w:spacing w:val="-14"/>
        </w:rPr>
        <w:t xml:space="preserve"> </w:t>
      </w:r>
      <w:r>
        <w:t>or</w:t>
      </w:r>
      <w:r>
        <w:rPr>
          <w:spacing w:val="-14"/>
        </w:rPr>
        <w:t xml:space="preserve"> </w:t>
      </w:r>
      <w:r>
        <w:t>organization</w:t>
      </w:r>
      <w:r>
        <w:rPr>
          <w:b/>
          <w:spacing w:val="-7"/>
        </w:rPr>
        <w:t xml:space="preserve">. </w:t>
      </w:r>
      <w:r>
        <w:rPr>
          <w:rFonts w:hint="eastAsia" w:eastAsia="宋体"/>
          <w:b/>
          <w:lang w:eastAsia="zh-CN"/>
        </w:rPr>
        <w:t>XunStd</w:t>
      </w:r>
      <w:r>
        <w:rPr>
          <w:b/>
          <w:spacing w:val="-13"/>
        </w:rPr>
        <w:t xml:space="preserve"> </w:t>
      </w:r>
      <w:r>
        <w:rPr>
          <w:rFonts w:ascii="宋体" w:eastAsia="宋体"/>
        </w:rPr>
        <w:t>员工不得参与任何可能与其专业活动产生冲突、严重损害</w:t>
      </w:r>
      <w:r>
        <w:rPr>
          <w:rFonts w:ascii="宋体" w:eastAsia="宋体"/>
          <w:spacing w:val="-2"/>
        </w:rPr>
        <w:t>其公正性、基于客观证据做出决策的能力、或提供有利于任何个人或组织的不公平竞争优势的财务或其他利益冲突。</w:t>
      </w:r>
    </w:p>
    <w:p w14:paraId="063BECB9">
      <w:pPr>
        <w:spacing w:before="160"/>
        <w:ind w:left="360" w:right="0" w:firstLine="0"/>
        <w:jc w:val="both"/>
        <w:rPr>
          <w:rFonts w:ascii="宋体" w:eastAsia="宋体"/>
          <w:sz w:val="22"/>
        </w:rPr>
      </w:pPr>
      <w:r>
        <w:rPr>
          <w:rFonts w:hint="eastAsia" w:eastAsia="宋体"/>
          <w:sz w:val="22"/>
          <w:lang w:eastAsia="zh-CN"/>
        </w:rPr>
        <w:t>XunStd</w:t>
      </w:r>
      <w:r>
        <w:rPr>
          <w:spacing w:val="-3"/>
          <w:sz w:val="22"/>
        </w:rPr>
        <w:t xml:space="preserve"> </w:t>
      </w:r>
      <w:r>
        <w:rPr>
          <w:sz w:val="22"/>
        </w:rPr>
        <w:t>employees</w:t>
      </w:r>
      <w:r>
        <w:rPr>
          <w:spacing w:val="-4"/>
          <w:sz w:val="22"/>
        </w:rPr>
        <w:t xml:space="preserve"> </w:t>
      </w:r>
      <w:r>
        <w:rPr>
          <w:rFonts w:hint="eastAsia" w:eastAsia="宋体"/>
          <w:b/>
          <w:sz w:val="22"/>
          <w:lang w:eastAsia="zh-CN"/>
        </w:rPr>
        <w:t>XunStd</w:t>
      </w:r>
      <w:r>
        <w:rPr>
          <w:b/>
          <w:spacing w:val="-13"/>
          <w:sz w:val="22"/>
        </w:rPr>
        <w:t xml:space="preserve"> </w:t>
      </w:r>
      <w:r>
        <w:rPr>
          <w:rFonts w:ascii="宋体" w:eastAsia="宋体"/>
          <w:spacing w:val="-4"/>
          <w:sz w:val="22"/>
        </w:rPr>
        <w:t>员工:</w:t>
      </w:r>
    </w:p>
    <w:p w14:paraId="5E59730D">
      <w:pPr>
        <w:pStyle w:val="11"/>
        <w:numPr>
          <w:ilvl w:val="1"/>
          <w:numId w:val="1"/>
        </w:numPr>
        <w:tabs>
          <w:tab w:val="left" w:pos="1080"/>
        </w:tabs>
        <w:spacing w:before="203" w:after="0" w:line="273" w:lineRule="auto"/>
        <w:ind w:left="1080" w:right="376" w:hanging="360"/>
        <w:jc w:val="both"/>
        <w:rPr>
          <w:rFonts w:ascii="宋体" w:hAnsi="宋体" w:eastAsia="宋体"/>
          <w:sz w:val="22"/>
        </w:rPr>
      </w:pPr>
      <w:r>
        <w:rPr>
          <w:sz w:val="22"/>
        </w:rPr>
        <w:t>Cannot be a partner or shareholder of a supplier, service provider, subcontractor, subcontractor, customer or competitor, directly by themselves or through their relatives, friends or other intermediaries. Employees can invest in publicly available shares</w:t>
      </w:r>
      <w:r>
        <w:rPr>
          <w:spacing w:val="-14"/>
          <w:sz w:val="22"/>
        </w:rPr>
        <w:t xml:space="preserve"> </w:t>
      </w:r>
      <w:r>
        <w:rPr>
          <w:sz w:val="22"/>
        </w:rPr>
        <w:t>of</w:t>
      </w:r>
      <w:r>
        <w:rPr>
          <w:spacing w:val="-14"/>
          <w:sz w:val="22"/>
        </w:rPr>
        <w:t xml:space="preserve"> </w:t>
      </w:r>
      <w:r>
        <w:rPr>
          <w:sz w:val="22"/>
        </w:rPr>
        <w:t>these</w:t>
      </w:r>
      <w:r>
        <w:rPr>
          <w:spacing w:val="-14"/>
          <w:sz w:val="22"/>
        </w:rPr>
        <w:t xml:space="preserve"> </w:t>
      </w:r>
      <w:r>
        <w:rPr>
          <w:sz w:val="22"/>
        </w:rPr>
        <w:t>interested</w:t>
      </w:r>
      <w:r>
        <w:rPr>
          <w:spacing w:val="-13"/>
          <w:sz w:val="22"/>
        </w:rPr>
        <w:t xml:space="preserve"> </w:t>
      </w:r>
      <w:r>
        <w:rPr>
          <w:sz w:val="22"/>
        </w:rPr>
        <w:t>parties.</w:t>
      </w:r>
      <w:r>
        <w:rPr>
          <w:spacing w:val="-14"/>
          <w:sz w:val="22"/>
        </w:rPr>
        <w:t xml:space="preserve"> </w:t>
      </w:r>
      <w:r>
        <w:rPr>
          <w:rFonts w:ascii="宋体" w:hAnsi="宋体" w:eastAsia="宋体"/>
          <w:sz w:val="22"/>
        </w:rPr>
        <w:t>不能直接或通过其亲属、朋友或其他中介成为供</w:t>
      </w:r>
      <w:r>
        <w:rPr>
          <w:rFonts w:ascii="宋体" w:hAnsi="宋体" w:eastAsia="宋体"/>
          <w:spacing w:val="-2"/>
          <w:sz w:val="22"/>
        </w:rPr>
        <w:t>应商、服务提供商、分包商、分包商、客户或竞争对手的合作伙伴或股东。员工可以投资于这些利益相关方的公开股份。</w:t>
      </w:r>
    </w:p>
    <w:p w14:paraId="5E67ED3D">
      <w:pPr>
        <w:pStyle w:val="11"/>
        <w:numPr>
          <w:ilvl w:val="1"/>
          <w:numId w:val="1"/>
        </w:numPr>
        <w:tabs>
          <w:tab w:val="left" w:pos="1080"/>
        </w:tabs>
        <w:spacing w:before="169" w:after="0" w:line="259" w:lineRule="auto"/>
        <w:ind w:left="1080" w:right="567" w:hanging="360"/>
        <w:jc w:val="left"/>
        <w:rPr>
          <w:rFonts w:ascii="宋体" w:hAnsi="宋体" w:eastAsia="宋体"/>
          <w:sz w:val="22"/>
        </w:rPr>
      </w:pPr>
      <w:r>
        <w:rPr>
          <w:sz w:val="22"/>
        </w:rPr>
        <w:t>On the stock market, they cannot be positioned next to or against a customer or competitor</w:t>
      </w:r>
      <w:r>
        <w:rPr>
          <w:spacing w:val="-4"/>
          <w:sz w:val="22"/>
        </w:rPr>
        <w:t xml:space="preserve"> </w:t>
      </w:r>
      <w:r>
        <w:rPr>
          <w:sz w:val="22"/>
        </w:rPr>
        <w:t>who</w:t>
      </w:r>
      <w:r>
        <w:rPr>
          <w:spacing w:val="-4"/>
          <w:sz w:val="22"/>
        </w:rPr>
        <w:t xml:space="preserve"> </w:t>
      </w:r>
      <w:r>
        <w:rPr>
          <w:sz w:val="22"/>
        </w:rPr>
        <w:t>will</w:t>
      </w:r>
      <w:r>
        <w:rPr>
          <w:spacing w:val="-3"/>
          <w:sz w:val="22"/>
        </w:rPr>
        <w:t xml:space="preserve"> </w:t>
      </w:r>
      <w:r>
        <w:rPr>
          <w:sz w:val="22"/>
        </w:rPr>
        <w:t>be</w:t>
      </w:r>
      <w:r>
        <w:rPr>
          <w:spacing w:val="-4"/>
          <w:sz w:val="22"/>
        </w:rPr>
        <w:t xml:space="preserve"> </w:t>
      </w:r>
      <w:r>
        <w:rPr>
          <w:sz w:val="22"/>
        </w:rPr>
        <w:t>affected</w:t>
      </w:r>
      <w:r>
        <w:rPr>
          <w:spacing w:val="-5"/>
          <w:sz w:val="22"/>
        </w:rPr>
        <w:t xml:space="preserve"> </w:t>
      </w:r>
      <w:r>
        <w:rPr>
          <w:sz w:val="22"/>
        </w:rPr>
        <w:t>by</w:t>
      </w:r>
      <w:r>
        <w:rPr>
          <w:spacing w:val="-4"/>
          <w:sz w:val="22"/>
        </w:rPr>
        <w:t xml:space="preserve"> </w:t>
      </w:r>
      <w:r>
        <w:rPr>
          <w:sz w:val="22"/>
        </w:rPr>
        <w:t>the</w:t>
      </w:r>
      <w:r>
        <w:rPr>
          <w:spacing w:val="-4"/>
          <w:sz w:val="22"/>
        </w:rPr>
        <w:t xml:space="preserve"> </w:t>
      </w:r>
      <w:r>
        <w:rPr>
          <w:sz w:val="22"/>
        </w:rPr>
        <w:t>decisions</w:t>
      </w:r>
      <w:r>
        <w:rPr>
          <w:spacing w:val="-4"/>
          <w:sz w:val="22"/>
        </w:rPr>
        <w:t xml:space="preserve"> </w:t>
      </w:r>
      <w:r>
        <w:rPr>
          <w:sz w:val="22"/>
        </w:rPr>
        <w:t>made.</w:t>
      </w:r>
      <w:r>
        <w:rPr>
          <w:spacing w:val="-6"/>
          <w:sz w:val="22"/>
        </w:rPr>
        <w:t xml:space="preserve"> </w:t>
      </w:r>
      <w:r>
        <w:rPr>
          <w:rFonts w:ascii="宋体" w:hAnsi="宋体" w:eastAsia="宋体"/>
          <w:sz w:val="22"/>
        </w:rPr>
        <w:t>在股票市场上，他们不能</w:t>
      </w:r>
      <w:r>
        <w:rPr>
          <w:rFonts w:ascii="宋体" w:hAnsi="宋体" w:eastAsia="宋体"/>
          <w:spacing w:val="-2"/>
          <w:sz w:val="22"/>
        </w:rPr>
        <w:t>被定位在将受到决策影响的客户或竞争对手旁边或与之对抗。</w:t>
      </w:r>
    </w:p>
    <w:p w14:paraId="52B56EB3">
      <w:pPr>
        <w:pStyle w:val="11"/>
        <w:numPr>
          <w:ilvl w:val="1"/>
          <w:numId w:val="1"/>
        </w:numPr>
        <w:tabs>
          <w:tab w:val="left" w:pos="1079"/>
        </w:tabs>
        <w:spacing w:before="191" w:after="0" w:line="265" w:lineRule="exact"/>
        <w:ind w:left="1079" w:right="0" w:hanging="359"/>
        <w:jc w:val="left"/>
        <w:rPr>
          <w:sz w:val="22"/>
        </w:rPr>
      </w:pPr>
      <w:r>
        <w:rPr>
          <w:sz w:val="22"/>
        </w:rPr>
        <w:t>Cannot</w:t>
      </w:r>
      <w:r>
        <w:rPr>
          <w:spacing w:val="-5"/>
          <w:sz w:val="22"/>
        </w:rPr>
        <w:t xml:space="preserve"> </w:t>
      </w:r>
      <w:r>
        <w:rPr>
          <w:sz w:val="22"/>
        </w:rPr>
        <w:t>hold</w:t>
      </w:r>
      <w:r>
        <w:rPr>
          <w:spacing w:val="-6"/>
          <w:sz w:val="22"/>
        </w:rPr>
        <w:t xml:space="preserve"> </w:t>
      </w:r>
      <w:r>
        <w:rPr>
          <w:sz w:val="22"/>
        </w:rPr>
        <w:t>managerial</w:t>
      </w:r>
      <w:r>
        <w:rPr>
          <w:spacing w:val="-3"/>
          <w:sz w:val="22"/>
        </w:rPr>
        <w:t xml:space="preserve"> </w:t>
      </w:r>
      <w:r>
        <w:rPr>
          <w:sz w:val="22"/>
        </w:rPr>
        <w:t>positions</w:t>
      </w:r>
      <w:r>
        <w:rPr>
          <w:spacing w:val="-3"/>
          <w:sz w:val="22"/>
        </w:rPr>
        <w:t xml:space="preserve"> </w:t>
      </w:r>
      <w:r>
        <w:rPr>
          <w:sz w:val="22"/>
        </w:rPr>
        <w:t>or</w:t>
      </w:r>
      <w:r>
        <w:rPr>
          <w:spacing w:val="-6"/>
          <w:sz w:val="22"/>
        </w:rPr>
        <w:t xml:space="preserve"> </w:t>
      </w:r>
      <w:r>
        <w:rPr>
          <w:sz w:val="22"/>
        </w:rPr>
        <w:t>be</w:t>
      </w:r>
      <w:r>
        <w:rPr>
          <w:spacing w:val="-3"/>
          <w:sz w:val="22"/>
        </w:rPr>
        <w:t xml:space="preserve"> </w:t>
      </w:r>
      <w:r>
        <w:rPr>
          <w:sz w:val="22"/>
        </w:rPr>
        <w:t>an</w:t>
      </w:r>
      <w:r>
        <w:rPr>
          <w:spacing w:val="-3"/>
          <w:sz w:val="22"/>
        </w:rPr>
        <w:t xml:space="preserve"> </w:t>
      </w:r>
      <w:r>
        <w:rPr>
          <w:sz w:val="22"/>
        </w:rPr>
        <w:t>employee</w:t>
      </w:r>
      <w:r>
        <w:rPr>
          <w:spacing w:val="-3"/>
          <w:sz w:val="22"/>
        </w:rPr>
        <w:t xml:space="preserve"> </w:t>
      </w:r>
      <w:r>
        <w:rPr>
          <w:sz w:val="22"/>
        </w:rPr>
        <w:t>of</w:t>
      </w:r>
      <w:r>
        <w:rPr>
          <w:spacing w:val="-4"/>
          <w:sz w:val="22"/>
        </w:rPr>
        <w:t xml:space="preserve"> </w:t>
      </w:r>
      <w:r>
        <w:rPr>
          <w:sz w:val="22"/>
        </w:rPr>
        <w:t>customers</w:t>
      </w:r>
      <w:r>
        <w:rPr>
          <w:spacing w:val="-3"/>
          <w:sz w:val="22"/>
        </w:rPr>
        <w:t xml:space="preserve"> </w:t>
      </w:r>
      <w:r>
        <w:rPr>
          <w:sz w:val="22"/>
        </w:rPr>
        <w:t>and</w:t>
      </w:r>
      <w:r>
        <w:rPr>
          <w:spacing w:val="-3"/>
          <w:sz w:val="22"/>
        </w:rPr>
        <w:t xml:space="preserve"> </w:t>
      </w:r>
      <w:r>
        <w:rPr>
          <w:spacing w:val="-2"/>
          <w:sz w:val="22"/>
        </w:rPr>
        <w:t>competitors.</w:t>
      </w:r>
    </w:p>
    <w:p w14:paraId="6C07A2A8">
      <w:pPr>
        <w:pStyle w:val="6"/>
        <w:spacing w:line="276" w:lineRule="exact"/>
        <w:ind w:left="1080"/>
        <w:rPr>
          <w:rFonts w:ascii="宋体" w:eastAsia="宋体"/>
        </w:rPr>
      </w:pPr>
      <w:r>
        <w:rPr>
          <w:rFonts w:ascii="宋体" w:eastAsia="宋体"/>
          <w:spacing w:val="-1"/>
        </w:rPr>
        <w:t>不能担任管理职位或成为客户和竞争对手的雇员。</w:t>
      </w:r>
    </w:p>
    <w:p w14:paraId="53564100">
      <w:pPr>
        <w:pStyle w:val="6"/>
        <w:spacing w:before="173"/>
        <w:rPr>
          <w:rFonts w:ascii="宋体"/>
        </w:rPr>
      </w:pPr>
    </w:p>
    <w:p w14:paraId="3D79D3D6">
      <w:pPr>
        <w:pStyle w:val="3"/>
        <w:numPr>
          <w:ilvl w:val="0"/>
          <w:numId w:val="1"/>
        </w:numPr>
        <w:tabs>
          <w:tab w:val="left" w:pos="450"/>
        </w:tabs>
        <w:spacing w:before="0" w:after="0" w:line="240" w:lineRule="auto"/>
        <w:ind w:left="450" w:right="0" w:hanging="359"/>
        <w:jc w:val="both"/>
      </w:pPr>
      <w:r>
        <w:rPr>
          <w:spacing w:val="-2"/>
        </w:rPr>
        <w:t>Confidentiality</w:t>
      </w:r>
      <w:r>
        <w:rPr>
          <w:spacing w:val="17"/>
        </w:rPr>
        <w:t xml:space="preserve"> </w:t>
      </w:r>
      <w:r>
        <w:rPr>
          <w:rFonts w:ascii="宋体" w:eastAsia="宋体"/>
          <w:b w:val="0"/>
          <w:spacing w:val="-2"/>
        </w:rPr>
        <w:t>保密性</w:t>
      </w:r>
      <w:r>
        <w:rPr>
          <w:spacing w:val="-10"/>
        </w:rPr>
        <w:t>:</w:t>
      </w:r>
    </w:p>
    <w:p w14:paraId="4EBA1C7D">
      <w:pPr>
        <w:spacing w:before="55" w:line="276" w:lineRule="auto"/>
        <w:ind w:left="720" w:right="358" w:firstLine="0"/>
        <w:jc w:val="both"/>
        <w:rPr>
          <w:sz w:val="24"/>
        </w:rPr>
      </w:pPr>
      <w:r>
        <w:rPr>
          <w:sz w:val="24"/>
        </w:rPr>
        <w:t>The</w:t>
      </w:r>
      <w:r>
        <w:rPr>
          <w:spacing w:val="-12"/>
          <w:sz w:val="24"/>
        </w:rPr>
        <w:t xml:space="preserve"> </w:t>
      </w:r>
      <w:r>
        <w:rPr>
          <w:sz w:val="24"/>
        </w:rPr>
        <w:t>activities</w:t>
      </w:r>
      <w:r>
        <w:rPr>
          <w:spacing w:val="-11"/>
          <w:sz w:val="24"/>
        </w:rPr>
        <w:t xml:space="preserve"> </w:t>
      </w:r>
      <w:r>
        <w:rPr>
          <w:sz w:val="24"/>
        </w:rPr>
        <w:t>of</w:t>
      </w:r>
      <w:r>
        <w:rPr>
          <w:spacing w:val="-11"/>
          <w:sz w:val="24"/>
        </w:rPr>
        <w:t xml:space="preserve"> </w:t>
      </w:r>
      <w:r>
        <w:rPr>
          <w:sz w:val="24"/>
        </w:rPr>
        <w:t>this</w:t>
      </w:r>
      <w:r>
        <w:rPr>
          <w:spacing w:val="-10"/>
          <w:sz w:val="24"/>
        </w:rPr>
        <w:t xml:space="preserve"> </w:t>
      </w:r>
      <w:r>
        <w:rPr>
          <w:sz w:val="24"/>
        </w:rPr>
        <w:t>laboratory</w:t>
      </w:r>
      <w:r>
        <w:rPr>
          <w:spacing w:val="-9"/>
          <w:sz w:val="24"/>
        </w:rPr>
        <w:t xml:space="preserve"> </w:t>
      </w:r>
      <w:r>
        <w:rPr>
          <w:sz w:val="24"/>
        </w:rPr>
        <w:t>are</w:t>
      </w:r>
      <w:r>
        <w:rPr>
          <w:spacing w:val="-10"/>
          <w:sz w:val="24"/>
        </w:rPr>
        <w:t xml:space="preserve"> </w:t>
      </w:r>
      <w:r>
        <w:rPr>
          <w:sz w:val="24"/>
        </w:rPr>
        <w:t>carried</w:t>
      </w:r>
      <w:r>
        <w:rPr>
          <w:spacing w:val="-11"/>
          <w:sz w:val="24"/>
        </w:rPr>
        <w:t xml:space="preserve"> </w:t>
      </w:r>
      <w:r>
        <w:rPr>
          <w:sz w:val="24"/>
        </w:rPr>
        <w:t>out</w:t>
      </w:r>
      <w:r>
        <w:rPr>
          <w:spacing w:val="-8"/>
          <w:sz w:val="24"/>
        </w:rPr>
        <w:t xml:space="preserve"> </w:t>
      </w:r>
      <w:r>
        <w:rPr>
          <w:sz w:val="24"/>
        </w:rPr>
        <w:t>in</w:t>
      </w:r>
      <w:r>
        <w:rPr>
          <w:spacing w:val="-10"/>
          <w:sz w:val="24"/>
        </w:rPr>
        <w:t xml:space="preserve"> </w:t>
      </w:r>
      <w:r>
        <w:rPr>
          <w:sz w:val="24"/>
        </w:rPr>
        <w:t>accordance</w:t>
      </w:r>
      <w:r>
        <w:rPr>
          <w:spacing w:val="-9"/>
          <w:sz w:val="24"/>
        </w:rPr>
        <w:t xml:space="preserve"> </w:t>
      </w:r>
      <w:r>
        <w:rPr>
          <w:sz w:val="24"/>
        </w:rPr>
        <w:t>with</w:t>
      </w:r>
      <w:r>
        <w:rPr>
          <w:spacing w:val="-10"/>
          <w:sz w:val="24"/>
        </w:rPr>
        <w:t xml:space="preserve"> </w:t>
      </w:r>
      <w:r>
        <w:rPr>
          <w:sz w:val="24"/>
        </w:rPr>
        <w:t>relevant</w:t>
      </w:r>
      <w:r>
        <w:rPr>
          <w:spacing w:val="-10"/>
          <w:sz w:val="24"/>
        </w:rPr>
        <w:t xml:space="preserve"> </w:t>
      </w:r>
      <w:r>
        <w:rPr>
          <w:sz w:val="24"/>
        </w:rPr>
        <w:t>national laws, regulations, standards and norms. They are responsible for the management of</w:t>
      </w:r>
      <w:r>
        <w:rPr>
          <w:spacing w:val="-16"/>
          <w:sz w:val="24"/>
        </w:rPr>
        <w:t xml:space="preserve"> </w:t>
      </w:r>
      <w:r>
        <w:rPr>
          <w:sz w:val="24"/>
        </w:rPr>
        <w:t>the</w:t>
      </w:r>
      <w:r>
        <w:rPr>
          <w:spacing w:val="-13"/>
          <w:sz w:val="24"/>
        </w:rPr>
        <w:t xml:space="preserve"> </w:t>
      </w:r>
      <w:r>
        <w:rPr>
          <w:sz w:val="24"/>
        </w:rPr>
        <w:t>information</w:t>
      </w:r>
      <w:r>
        <w:rPr>
          <w:spacing w:val="-12"/>
          <w:sz w:val="24"/>
        </w:rPr>
        <w:t xml:space="preserve"> </w:t>
      </w:r>
      <w:r>
        <w:rPr>
          <w:sz w:val="24"/>
        </w:rPr>
        <w:t>obtained</w:t>
      </w:r>
      <w:r>
        <w:rPr>
          <w:spacing w:val="-12"/>
          <w:sz w:val="24"/>
        </w:rPr>
        <w:t xml:space="preserve"> </w:t>
      </w:r>
      <w:r>
        <w:rPr>
          <w:sz w:val="24"/>
        </w:rPr>
        <w:t>by</w:t>
      </w:r>
      <w:r>
        <w:rPr>
          <w:spacing w:val="-12"/>
          <w:sz w:val="24"/>
        </w:rPr>
        <w:t xml:space="preserve"> </w:t>
      </w:r>
      <w:r>
        <w:rPr>
          <w:sz w:val="24"/>
        </w:rPr>
        <w:t>the</w:t>
      </w:r>
      <w:r>
        <w:rPr>
          <w:spacing w:val="-14"/>
          <w:sz w:val="24"/>
        </w:rPr>
        <w:t xml:space="preserve"> </w:t>
      </w:r>
      <w:r>
        <w:rPr>
          <w:sz w:val="24"/>
        </w:rPr>
        <w:t>laboratory</w:t>
      </w:r>
      <w:r>
        <w:rPr>
          <w:spacing w:val="-13"/>
          <w:sz w:val="24"/>
        </w:rPr>
        <w:t xml:space="preserve"> </w:t>
      </w:r>
      <w:r>
        <w:rPr>
          <w:sz w:val="24"/>
        </w:rPr>
        <w:t>during</w:t>
      </w:r>
      <w:r>
        <w:rPr>
          <w:spacing w:val="-12"/>
          <w:sz w:val="24"/>
        </w:rPr>
        <w:t xml:space="preserve"> </w:t>
      </w:r>
      <w:r>
        <w:rPr>
          <w:sz w:val="24"/>
        </w:rPr>
        <w:t>testing</w:t>
      </w:r>
      <w:r>
        <w:rPr>
          <w:spacing w:val="-12"/>
          <w:sz w:val="24"/>
        </w:rPr>
        <w:t xml:space="preserve"> </w:t>
      </w:r>
      <w:r>
        <w:rPr>
          <w:sz w:val="24"/>
        </w:rPr>
        <w:t>and</w:t>
      </w:r>
      <w:r>
        <w:rPr>
          <w:spacing w:val="-12"/>
          <w:sz w:val="24"/>
        </w:rPr>
        <w:t xml:space="preserve"> </w:t>
      </w:r>
      <w:r>
        <w:rPr>
          <w:sz w:val="24"/>
        </w:rPr>
        <w:t>sampling</w:t>
      </w:r>
      <w:r>
        <w:rPr>
          <w:spacing w:val="-12"/>
          <w:sz w:val="24"/>
        </w:rPr>
        <w:t xml:space="preserve"> </w:t>
      </w:r>
      <w:r>
        <w:rPr>
          <w:spacing w:val="-2"/>
          <w:sz w:val="24"/>
        </w:rPr>
        <w:t>activities,</w:t>
      </w:r>
    </w:p>
    <w:p w14:paraId="35E6996E">
      <w:pPr>
        <w:spacing w:before="0" w:line="321" w:lineRule="exact"/>
        <w:ind w:left="720" w:right="0" w:firstLine="0"/>
        <w:jc w:val="both"/>
        <w:rPr>
          <w:rFonts w:ascii="Microsoft JhengHei" w:eastAsia="Microsoft JhengHei"/>
          <w:b/>
          <w:sz w:val="24"/>
        </w:rPr>
      </w:pPr>
      <w:r>
        <w:rPr>
          <w:sz w:val="24"/>
        </w:rPr>
        <w:t>as</w:t>
      </w:r>
      <w:r>
        <w:rPr>
          <w:spacing w:val="13"/>
          <w:sz w:val="24"/>
        </w:rPr>
        <w:t xml:space="preserve"> </w:t>
      </w:r>
      <w:r>
        <w:rPr>
          <w:sz w:val="24"/>
        </w:rPr>
        <w:t>well</w:t>
      </w:r>
      <w:r>
        <w:rPr>
          <w:spacing w:val="17"/>
          <w:sz w:val="24"/>
        </w:rPr>
        <w:t xml:space="preserve"> </w:t>
      </w:r>
      <w:r>
        <w:rPr>
          <w:sz w:val="24"/>
        </w:rPr>
        <w:t>as</w:t>
      </w:r>
      <w:r>
        <w:rPr>
          <w:spacing w:val="14"/>
          <w:sz w:val="24"/>
        </w:rPr>
        <w:t xml:space="preserve"> </w:t>
      </w:r>
      <w:r>
        <w:rPr>
          <w:sz w:val="24"/>
        </w:rPr>
        <w:t>the</w:t>
      </w:r>
      <w:r>
        <w:rPr>
          <w:spacing w:val="14"/>
          <w:sz w:val="24"/>
        </w:rPr>
        <w:t xml:space="preserve"> </w:t>
      </w:r>
      <w:r>
        <w:rPr>
          <w:sz w:val="24"/>
        </w:rPr>
        <w:t>information</w:t>
      </w:r>
      <w:r>
        <w:rPr>
          <w:spacing w:val="14"/>
          <w:sz w:val="24"/>
        </w:rPr>
        <w:t xml:space="preserve"> </w:t>
      </w:r>
      <w:r>
        <w:rPr>
          <w:sz w:val="24"/>
        </w:rPr>
        <w:t>generated</w:t>
      </w:r>
      <w:r>
        <w:rPr>
          <w:spacing w:val="15"/>
          <w:sz w:val="24"/>
        </w:rPr>
        <w:t xml:space="preserve"> </w:t>
      </w:r>
      <w:r>
        <w:rPr>
          <w:sz w:val="24"/>
        </w:rPr>
        <w:t>during</w:t>
      </w:r>
      <w:r>
        <w:rPr>
          <w:spacing w:val="12"/>
          <w:sz w:val="24"/>
        </w:rPr>
        <w:t xml:space="preserve"> </w:t>
      </w:r>
      <w:r>
        <w:rPr>
          <w:sz w:val="24"/>
        </w:rPr>
        <w:t>testing</w:t>
      </w:r>
      <w:r>
        <w:rPr>
          <w:spacing w:val="14"/>
          <w:sz w:val="24"/>
        </w:rPr>
        <w:t xml:space="preserve"> </w:t>
      </w:r>
      <w:r>
        <w:rPr>
          <w:sz w:val="24"/>
        </w:rPr>
        <w:t>and</w:t>
      </w:r>
      <w:r>
        <w:rPr>
          <w:spacing w:val="14"/>
          <w:sz w:val="24"/>
        </w:rPr>
        <w:t xml:space="preserve"> </w:t>
      </w:r>
      <w:r>
        <w:rPr>
          <w:sz w:val="24"/>
        </w:rPr>
        <w:t>sampling.</w:t>
      </w:r>
      <w:r>
        <w:rPr>
          <w:spacing w:val="21"/>
          <w:sz w:val="24"/>
        </w:rPr>
        <w:t xml:space="preserve"> </w:t>
      </w:r>
      <w:r>
        <w:rPr>
          <w:rFonts w:ascii="Microsoft JhengHei" w:eastAsia="Microsoft JhengHei"/>
          <w:b/>
          <w:spacing w:val="-2"/>
          <w:sz w:val="24"/>
        </w:rPr>
        <w:t>本实验室的活</w:t>
      </w:r>
    </w:p>
    <w:p w14:paraId="1FEE5C0D">
      <w:pPr>
        <w:pStyle w:val="4"/>
        <w:spacing w:line="204" w:lineRule="auto"/>
      </w:pPr>
      <w:r>
        <w:rPr>
          <w:spacing w:val="-2"/>
        </w:rPr>
        <w:t>动按照国家有关法律、法规、标准和规范进行。他们负责管理实验室在测试和取样活动期间获得的信息，以及测试和取样期间产生的信息。</w:t>
      </w:r>
    </w:p>
    <w:p w14:paraId="1C2AB6DF">
      <w:pPr>
        <w:pStyle w:val="5"/>
        <w:spacing w:line="276" w:lineRule="auto"/>
        <w:ind w:right="359"/>
      </w:pPr>
      <w:r>
        <w:t>The confidentiality of the activities of this laboratory is not subject to any administrative</w:t>
      </w:r>
      <w:r>
        <w:rPr>
          <w:spacing w:val="-6"/>
        </w:rPr>
        <w:t xml:space="preserve"> </w:t>
      </w:r>
      <w:r>
        <w:t>intervention,</w:t>
      </w:r>
      <w:r>
        <w:rPr>
          <w:spacing w:val="-5"/>
        </w:rPr>
        <w:t xml:space="preserve"> </w:t>
      </w:r>
      <w:r>
        <w:t>and</w:t>
      </w:r>
      <w:r>
        <w:rPr>
          <w:spacing w:val="-5"/>
        </w:rPr>
        <w:t xml:space="preserve"> </w:t>
      </w:r>
      <w:r>
        <w:t>personnel</w:t>
      </w:r>
      <w:r>
        <w:rPr>
          <w:spacing w:val="-5"/>
        </w:rPr>
        <w:t xml:space="preserve"> </w:t>
      </w:r>
      <w:r>
        <w:t>of</w:t>
      </w:r>
      <w:r>
        <w:rPr>
          <w:spacing w:val="-5"/>
        </w:rPr>
        <w:t xml:space="preserve"> </w:t>
      </w:r>
      <w:r>
        <w:t>relevant</w:t>
      </w:r>
      <w:r>
        <w:rPr>
          <w:spacing w:val="-5"/>
        </w:rPr>
        <w:t xml:space="preserve"> </w:t>
      </w:r>
      <w:r>
        <w:t>departments</w:t>
      </w:r>
      <w:r>
        <w:rPr>
          <w:spacing w:val="-3"/>
        </w:rPr>
        <w:t xml:space="preserve"> </w:t>
      </w:r>
      <w:r>
        <w:t>are</w:t>
      </w:r>
      <w:r>
        <w:rPr>
          <w:spacing w:val="-7"/>
        </w:rPr>
        <w:t xml:space="preserve"> </w:t>
      </w:r>
      <w:r>
        <w:t>not</w:t>
      </w:r>
      <w:r>
        <w:rPr>
          <w:spacing w:val="-3"/>
        </w:rPr>
        <w:t xml:space="preserve"> </w:t>
      </w:r>
      <w:r>
        <w:t>allowed to</w:t>
      </w:r>
      <w:r>
        <w:rPr>
          <w:spacing w:val="74"/>
        </w:rPr>
        <w:t xml:space="preserve"> </w:t>
      </w:r>
      <w:r>
        <w:t>intervene.</w:t>
      </w:r>
      <w:r>
        <w:rPr>
          <w:spacing w:val="76"/>
        </w:rPr>
        <w:t xml:space="preserve"> </w:t>
      </w:r>
      <w:r>
        <w:t>The</w:t>
      </w:r>
      <w:r>
        <w:rPr>
          <w:spacing w:val="74"/>
        </w:rPr>
        <w:t xml:space="preserve"> </w:t>
      </w:r>
      <w:r>
        <w:t>laboratory</w:t>
      </w:r>
      <w:r>
        <w:rPr>
          <w:spacing w:val="76"/>
        </w:rPr>
        <w:t xml:space="preserve"> </w:t>
      </w:r>
      <w:r>
        <w:t>should</w:t>
      </w:r>
      <w:r>
        <w:rPr>
          <w:spacing w:val="76"/>
        </w:rPr>
        <w:t xml:space="preserve"> </w:t>
      </w:r>
      <w:r>
        <w:t>keep</w:t>
      </w:r>
      <w:r>
        <w:rPr>
          <w:spacing w:val="76"/>
        </w:rPr>
        <w:t xml:space="preserve"> </w:t>
      </w:r>
      <w:r>
        <w:t>all</w:t>
      </w:r>
      <w:r>
        <w:rPr>
          <w:spacing w:val="76"/>
        </w:rPr>
        <w:t xml:space="preserve"> </w:t>
      </w:r>
      <w:r>
        <w:t>information</w:t>
      </w:r>
      <w:r>
        <w:rPr>
          <w:spacing w:val="77"/>
        </w:rPr>
        <w:t xml:space="preserve"> </w:t>
      </w:r>
      <w:r>
        <w:t>obtained</w:t>
      </w:r>
      <w:r>
        <w:rPr>
          <w:spacing w:val="75"/>
        </w:rPr>
        <w:t xml:space="preserve"> </w:t>
      </w:r>
      <w:r>
        <w:t>from</w:t>
      </w:r>
      <w:r>
        <w:rPr>
          <w:spacing w:val="77"/>
        </w:rPr>
        <w:t xml:space="preserve"> </w:t>
      </w:r>
      <w:r>
        <w:rPr>
          <w:spacing w:val="-5"/>
        </w:rPr>
        <w:t>the</w:t>
      </w:r>
    </w:p>
    <w:p w14:paraId="47B5015F">
      <w:pPr>
        <w:pStyle w:val="5"/>
        <w:spacing w:after="0" w:line="276" w:lineRule="auto"/>
        <w:sectPr>
          <w:pgSz w:w="12240" w:h="15840"/>
          <w:pgMar w:top="1880" w:right="1440" w:bottom="280" w:left="1800" w:header="720" w:footer="0" w:gutter="0"/>
          <w:cols w:space="720" w:num="1"/>
        </w:sectPr>
      </w:pPr>
    </w:p>
    <w:p w14:paraId="454521A0">
      <w:pPr>
        <w:spacing w:before="268" w:line="276" w:lineRule="auto"/>
        <w:ind w:left="720" w:right="364" w:firstLine="0"/>
        <w:jc w:val="both"/>
        <w:rPr>
          <w:sz w:val="24"/>
        </w:rPr>
      </w:pPr>
      <w:r>
        <w:rPr>
          <w:sz w:val="24"/>
        </w:rPr>
        <w:t>customer confidential, and take responsibility to prevent leakage, and promises to assume</w:t>
      </w:r>
      <w:r>
        <w:rPr>
          <w:spacing w:val="72"/>
          <w:sz w:val="24"/>
        </w:rPr>
        <w:t xml:space="preserve"> </w:t>
      </w:r>
      <w:r>
        <w:rPr>
          <w:sz w:val="24"/>
        </w:rPr>
        <w:t>take</w:t>
      </w:r>
      <w:r>
        <w:rPr>
          <w:spacing w:val="77"/>
          <w:sz w:val="24"/>
        </w:rPr>
        <w:t xml:space="preserve"> </w:t>
      </w:r>
      <w:r>
        <w:rPr>
          <w:sz w:val="24"/>
        </w:rPr>
        <w:t>full</w:t>
      </w:r>
      <w:r>
        <w:rPr>
          <w:spacing w:val="76"/>
          <w:sz w:val="24"/>
        </w:rPr>
        <w:t xml:space="preserve"> </w:t>
      </w:r>
      <w:r>
        <w:rPr>
          <w:sz w:val="24"/>
        </w:rPr>
        <w:t>responsibility</w:t>
      </w:r>
      <w:r>
        <w:rPr>
          <w:spacing w:val="76"/>
          <w:sz w:val="24"/>
        </w:rPr>
        <w:t xml:space="preserve"> </w:t>
      </w:r>
      <w:r>
        <w:rPr>
          <w:sz w:val="24"/>
        </w:rPr>
        <w:t>for</w:t>
      </w:r>
      <w:r>
        <w:rPr>
          <w:spacing w:val="75"/>
          <w:sz w:val="24"/>
        </w:rPr>
        <w:t xml:space="preserve"> </w:t>
      </w:r>
      <w:r>
        <w:rPr>
          <w:sz w:val="24"/>
        </w:rPr>
        <w:t>all</w:t>
      </w:r>
      <w:r>
        <w:rPr>
          <w:spacing w:val="77"/>
          <w:sz w:val="24"/>
        </w:rPr>
        <w:t xml:space="preserve"> </w:t>
      </w:r>
      <w:r>
        <w:rPr>
          <w:sz w:val="24"/>
        </w:rPr>
        <w:t>information</w:t>
      </w:r>
      <w:r>
        <w:rPr>
          <w:spacing w:val="75"/>
          <w:sz w:val="24"/>
        </w:rPr>
        <w:t xml:space="preserve"> </w:t>
      </w:r>
      <w:r>
        <w:rPr>
          <w:sz w:val="24"/>
        </w:rPr>
        <w:t>obtained</w:t>
      </w:r>
      <w:r>
        <w:rPr>
          <w:spacing w:val="76"/>
          <w:sz w:val="24"/>
        </w:rPr>
        <w:t xml:space="preserve"> </w:t>
      </w:r>
      <w:r>
        <w:rPr>
          <w:sz w:val="24"/>
        </w:rPr>
        <w:t>or</w:t>
      </w:r>
      <w:r>
        <w:rPr>
          <w:spacing w:val="78"/>
          <w:sz w:val="24"/>
        </w:rPr>
        <w:t xml:space="preserve"> </w:t>
      </w:r>
      <w:r>
        <w:rPr>
          <w:sz w:val="24"/>
        </w:rPr>
        <w:t>generated</w:t>
      </w:r>
      <w:r>
        <w:rPr>
          <w:spacing w:val="76"/>
          <w:sz w:val="24"/>
        </w:rPr>
        <w:t xml:space="preserve"> </w:t>
      </w:r>
      <w:r>
        <w:rPr>
          <w:spacing w:val="-5"/>
          <w:sz w:val="24"/>
        </w:rPr>
        <w:t>in</w:t>
      </w:r>
    </w:p>
    <w:p w14:paraId="6B2D237B">
      <w:pPr>
        <w:spacing w:before="0" w:line="321" w:lineRule="exact"/>
        <w:ind w:left="720" w:right="0" w:firstLine="0"/>
        <w:jc w:val="left"/>
        <w:rPr>
          <w:rFonts w:ascii="Microsoft JhengHei" w:eastAsia="Microsoft JhengHei"/>
          <w:b/>
          <w:sz w:val="24"/>
        </w:rPr>
      </w:pPr>
      <w:r>
        <w:rPr>
          <w:sz w:val="24"/>
        </w:rPr>
        <w:t>laboratory</w:t>
      </w:r>
      <w:r>
        <w:rPr>
          <w:spacing w:val="54"/>
          <w:sz w:val="24"/>
        </w:rPr>
        <w:t xml:space="preserve"> </w:t>
      </w:r>
      <w:r>
        <w:rPr>
          <w:sz w:val="24"/>
        </w:rPr>
        <w:t>activities.</w:t>
      </w:r>
      <w:r>
        <w:rPr>
          <w:spacing w:val="57"/>
          <w:sz w:val="24"/>
        </w:rPr>
        <w:t xml:space="preserve"> </w:t>
      </w:r>
      <w:r>
        <w:rPr>
          <w:rFonts w:ascii="Microsoft JhengHei" w:eastAsia="Microsoft JhengHei"/>
          <w:b/>
          <w:spacing w:val="-1"/>
          <w:sz w:val="24"/>
        </w:rPr>
        <w:t>本实验室活动的保密不受任何行政干预，相关部门人员</w:t>
      </w:r>
    </w:p>
    <w:p w14:paraId="5EFCF356">
      <w:pPr>
        <w:pStyle w:val="4"/>
        <w:spacing w:before="15" w:line="204" w:lineRule="auto"/>
      </w:pPr>
      <w:r>
        <w:rPr>
          <w:spacing w:val="-2"/>
        </w:rPr>
        <w:t>不得干预。实验室应对从客户处获得的所有信息保密，并负责防止泄露，并承诺对实验室活动中获得或产生的所有信息承担全部责任。</w:t>
      </w:r>
    </w:p>
    <w:p w14:paraId="677C06FF">
      <w:pPr>
        <w:pStyle w:val="5"/>
        <w:spacing w:line="276" w:lineRule="auto"/>
        <w:ind w:right="357"/>
      </w:pPr>
      <w:r>
        <w:t>The laboratory shall notify the client in advance of the information it intends to disclose. Unless the information disclosed by the customer, or the laboratory has an agreement with the customer (for example, for the purpose of responding to complaints),</w:t>
      </w:r>
      <w:r>
        <w:rPr>
          <w:spacing w:val="-17"/>
        </w:rPr>
        <w:t xml:space="preserve"> </w:t>
      </w:r>
      <w:r>
        <w:t>all</w:t>
      </w:r>
      <w:r>
        <w:rPr>
          <w:spacing w:val="-13"/>
        </w:rPr>
        <w:t xml:space="preserve"> </w:t>
      </w:r>
      <w:r>
        <w:t>other</w:t>
      </w:r>
      <w:r>
        <w:rPr>
          <w:spacing w:val="-15"/>
        </w:rPr>
        <w:t xml:space="preserve"> </w:t>
      </w:r>
      <w:r>
        <w:t>information</w:t>
      </w:r>
      <w:r>
        <w:rPr>
          <w:spacing w:val="-14"/>
        </w:rPr>
        <w:t xml:space="preserve"> </w:t>
      </w:r>
      <w:r>
        <w:t>is</w:t>
      </w:r>
      <w:r>
        <w:rPr>
          <w:spacing w:val="-13"/>
        </w:rPr>
        <w:t xml:space="preserve"> </w:t>
      </w:r>
      <w:r>
        <w:t>regarded</w:t>
      </w:r>
      <w:r>
        <w:rPr>
          <w:spacing w:val="-13"/>
        </w:rPr>
        <w:t xml:space="preserve"> </w:t>
      </w:r>
      <w:r>
        <w:t>as</w:t>
      </w:r>
      <w:r>
        <w:rPr>
          <w:spacing w:val="-14"/>
        </w:rPr>
        <w:t xml:space="preserve"> </w:t>
      </w:r>
      <w:r>
        <w:t>proprietary</w:t>
      </w:r>
      <w:r>
        <w:rPr>
          <w:spacing w:val="-13"/>
        </w:rPr>
        <w:t xml:space="preserve"> </w:t>
      </w:r>
      <w:r>
        <w:t>information</w:t>
      </w:r>
      <w:r>
        <w:rPr>
          <w:spacing w:val="-13"/>
        </w:rPr>
        <w:t xml:space="preserve"> </w:t>
      </w:r>
      <w:r>
        <w:t>and</w:t>
      </w:r>
      <w:r>
        <w:rPr>
          <w:spacing w:val="-11"/>
        </w:rPr>
        <w:t xml:space="preserve"> </w:t>
      </w:r>
      <w:r>
        <w:rPr>
          <w:spacing w:val="-2"/>
        </w:rPr>
        <w:t>should</w:t>
      </w:r>
    </w:p>
    <w:p w14:paraId="64BA3665">
      <w:pPr>
        <w:spacing w:before="0" w:line="323" w:lineRule="exact"/>
        <w:ind w:left="720" w:right="0" w:firstLine="0"/>
        <w:jc w:val="left"/>
        <w:rPr>
          <w:rFonts w:ascii="Microsoft JhengHei" w:eastAsia="Microsoft JhengHei"/>
          <w:b/>
          <w:sz w:val="24"/>
        </w:rPr>
      </w:pPr>
      <w:r>
        <w:rPr>
          <w:sz w:val="24"/>
        </w:rPr>
        <w:t>be</w:t>
      </w:r>
      <w:r>
        <w:rPr>
          <w:spacing w:val="40"/>
          <w:sz w:val="24"/>
        </w:rPr>
        <w:t xml:space="preserve"> </w:t>
      </w:r>
      <w:r>
        <w:rPr>
          <w:sz w:val="24"/>
        </w:rPr>
        <w:t>kept</w:t>
      </w:r>
      <w:r>
        <w:rPr>
          <w:spacing w:val="42"/>
          <w:sz w:val="24"/>
        </w:rPr>
        <w:t xml:space="preserve"> </w:t>
      </w:r>
      <w:r>
        <w:rPr>
          <w:sz w:val="24"/>
        </w:rPr>
        <w:t>confidential.</w:t>
      </w:r>
      <w:r>
        <w:rPr>
          <w:spacing w:val="45"/>
          <w:sz w:val="24"/>
        </w:rPr>
        <w:t xml:space="preserve"> </w:t>
      </w:r>
      <w:r>
        <w:rPr>
          <w:rFonts w:ascii="Microsoft JhengHei" w:eastAsia="Microsoft JhengHei"/>
          <w:b/>
          <w:spacing w:val="-1"/>
          <w:sz w:val="24"/>
        </w:rPr>
        <w:t>实验室应提前通知客户其打算披露的信息。除非客户披</w:t>
      </w:r>
    </w:p>
    <w:p w14:paraId="0C2C7797">
      <w:pPr>
        <w:pStyle w:val="4"/>
        <w:spacing w:line="204" w:lineRule="auto"/>
      </w:pPr>
      <w:r>
        <w:rPr>
          <w:spacing w:val="-2"/>
        </w:rPr>
        <w:t>露的信息或实验室与客户达成协议（例如，为了回应投诉），否则所有其他信息均被视为专有信息，应予以保密。</w:t>
      </w:r>
    </w:p>
    <w:p w14:paraId="439284CB">
      <w:pPr>
        <w:pStyle w:val="5"/>
        <w:spacing w:line="276" w:lineRule="auto"/>
        <w:ind w:right="359"/>
      </w:pPr>
      <w:r>
        <w:t>The customers Information obtained from the complainants, regulatory agencies, etc., should be kept confidential between the customer and the laboratory. Personnel, including committee members, contractors, personnel from external agencies, or individuals representing the laboratory, shall keep all information obtained</w:t>
      </w:r>
      <w:r>
        <w:rPr>
          <w:spacing w:val="29"/>
        </w:rPr>
        <w:t xml:space="preserve">  </w:t>
      </w:r>
      <w:r>
        <w:t>or</w:t>
      </w:r>
      <w:r>
        <w:rPr>
          <w:spacing w:val="32"/>
        </w:rPr>
        <w:t xml:space="preserve">  </w:t>
      </w:r>
      <w:r>
        <w:t>generated</w:t>
      </w:r>
      <w:r>
        <w:rPr>
          <w:spacing w:val="32"/>
        </w:rPr>
        <w:t xml:space="preserve">  </w:t>
      </w:r>
      <w:r>
        <w:t>during</w:t>
      </w:r>
      <w:r>
        <w:rPr>
          <w:spacing w:val="32"/>
        </w:rPr>
        <w:t xml:space="preserve">  </w:t>
      </w:r>
      <w:r>
        <w:t>the</w:t>
      </w:r>
      <w:r>
        <w:rPr>
          <w:spacing w:val="32"/>
        </w:rPr>
        <w:t xml:space="preserve">  </w:t>
      </w:r>
      <w:r>
        <w:t>implementation</w:t>
      </w:r>
      <w:r>
        <w:rPr>
          <w:spacing w:val="32"/>
        </w:rPr>
        <w:t xml:space="preserve">  </w:t>
      </w:r>
      <w:r>
        <w:t>of</w:t>
      </w:r>
      <w:r>
        <w:rPr>
          <w:spacing w:val="32"/>
        </w:rPr>
        <w:t xml:space="preserve">  </w:t>
      </w:r>
      <w:r>
        <w:t>laboratory</w:t>
      </w:r>
      <w:r>
        <w:rPr>
          <w:spacing w:val="33"/>
        </w:rPr>
        <w:t xml:space="preserve">  </w:t>
      </w:r>
      <w:r>
        <w:rPr>
          <w:spacing w:val="-2"/>
        </w:rPr>
        <w:t>activities</w:t>
      </w:r>
    </w:p>
    <w:p w14:paraId="5D1E774C">
      <w:pPr>
        <w:spacing w:before="0" w:line="321" w:lineRule="exact"/>
        <w:ind w:left="720" w:right="0" w:firstLine="0"/>
        <w:jc w:val="both"/>
        <w:rPr>
          <w:rFonts w:ascii="Microsoft JhengHei" w:eastAsia="Microsoft JhengHei"/>
          <w:b/>
          <w:sz w:val="24"/>
        </w:rPr>
      </w:pPr>
      <w:r>
        <w:rPr>
          <w:sz w:val="24"/>
        </w:rPr>
        <w:t>confidential,</w:t>
      </w:r>
      <w:r>
        <w:rPr>
          <w:spacing w:val="10"/>
          <w:sz w:val="24"/>
        </w:rPr>
        <w:t xml:space="preserve"> </w:t>
      </w:r>
      <w:r>
        <w:rPr>
          <w:sz w:val="24"/>
        </w:rPr>
        <w:t>unless</w:t>
      </w:r>
      <w:r>
        <w:rPr>
          <w:spacing w:val="10"/>
          <w:sz w:val="24"/>
        </w:rPr>
        <w:t xml:space="preserve"> </w:t>
      </w:r>
      <w:r>
        <w:rPr>
          <w:sz w:val="24"/>
        </w:rPr>
        <w:t>required</w:t>
      </w:r>
      <w:r>
        <w:rPr>
          <w:spacing w:val="10"/>
          <w:sz w:val="24"/>
        </w:rPr>
        <w:t xml:space="preserve"> </w:t>
      </w:r>
      <w:r>
        <w:rPr>
          <w:sz w:val="24"/>
        </w:rPr>
        <w:t>by</w:t>
      </w:r>
      <w:r>
        <w:rPr>
          <w:spacing w:val="10"/>
          <w:sz w:val="24"/>
        </w:rPr>
        <w:t xml:space="preserve"> </w:t>
      </w:r>
      <w:r>
        <w:rPr>
          <w:sz w:val="24"/>
        </w:rPr>
        <w:t>law</w:t>
      </w:r>
      <w:r>
        <w:rPr>
          <w:spacing w:val="1"/>
          <w:sz w:val="24"/>
        </w:rPr>
        <w:t xml:space="preserve">. </w:t>
      </w:r>
      <w:r>
        <w:rPr>
          <w:rFonts w:ascii="Microsoft JhengHei" w:eastAsia="Microsoft JhengHei"/>
          <w:b/>
          <w:spacing w:val="-1"/>
          <w:sz w:val="24"/>
        </w:rPr>
        <w:t>从投诉人、监管机构等处获得的客户信息</w:t>
      </w:r>
    </w:p>
    <w:p w14:paraId="2E9FB9B6">
      <w:pPr>
        <w:spacing w:before="14" w:line="204" w:lineRule="auto"/>
        <w:ind w:left="720" w:right="117" w:firstLine="0"/>
        <w:jc w:val="left"/>
        <w:rPr>
          <w:rFonts w:ascii="Microsoft JhengHei" w:eastAsia="Microsoft JhengHei"/>
          <w:b/>
          <w:sz w:val="24"/>
        </w:rPr>
      </w:pPr>
      <w:r>
        <w:rPr>
          <w:rFonts w:ascii="Microsoft JhengHei" w:eastAsia="Microsoft JhengHei"/>
          <w:b/>
          <w:spacing w:val="-2"/>
          <w:sz w:val="24"/>
        </w:rPr>
        <w:t>应在客户和实验室之间保密。除非法律要求，否则包括委员会成员、承包商、外部机构人员或代表实验室的个人在内的人员应对实验室活动实施过程中获</w:t>
      </w:r>
      <w:r>
        <w:rPr>
          <w:rFonts w:ascii="Microsoft JhengHei" w:eastAsia="Microsoft JhengHei"/>
          <w:b/>
          <w:spacing w:val="80"/>
          <w:sz w:val="24"/>
        </w:rPr>
        <w:t xml:space="preserve"> </w:t>
      </w:r>
      <w:r>
        <w:rPr>
          <w:rFonts w:ascii="Microsoft JhengHei" w:eastAsia="Microsoft JhengHei"/>
          <w:b/>
          <w:spacing w:val="-2"/>
          <w:sz w:val="24"/>
        </w:rPr>
        <w:t>得或产生的所有信息保密。</w:t>
      </w:r>
    </w:p>
    <w:p w14:paraId="625ED993">
      <w:pPr>
        <w:pStyle w:val="3"/>
        <w:numPr>
          <w:ilvl w:val="0"/>
          <w:numId w:val="1"/>
        </w:numPr>
        <w:tabs>
          <w:tab w:val="left" w:pos="359"/>
        </w:tabs>
        <w:spacing w:before="356" w:after="0" w:line="240" w:lineRule="auto"/>
        <w:ind w:left="359" w:right="0" w:hanging="359"/>
        <w:jc w:val="left"/>
      </w:pPr>
      <w:r>
        <w:t>Anti-Bribery</w:t>
      </w:r>
      <w:r>
        <w:rPr>
          <w:spacing w:val="-16"/>
        </w:rPr>
        <w:t xml:space="preserve"> </w:t>
      </w:r>
      <w:r>
        <w:rPr>
          <w:rFonts w:ascii="宋体" w:eastAsia="宋体"/>
          <w:b w:val="0"/>
        </w:rPr>
        <w:t>反贿赂</w:t>
      </w:r>
      <w:r>
        <w:rPr>
          <w:spacing w:val="-10"/>
        </w:rPr>
        <w:t>:</w:t>
      </w:r>
    </w:p>
    <w:p w14:paraId="6638715F">
      <w:pPr>
        <w:pStyle w:val="6"/>
        <w:spacing w:before="57" w:line="278" w:lineRule="auto"/>
        <w:ind w:left="720" w:right="161"/>
        <w:rPr>
          <w:b/>
        </w:rPr>
      </w:pPr>
      <w:r>
        <w:rPr>
          <w:rFonts w:hint="eastAsia" w:eastAsia="宋体"/>
          <w:lang w:eastAsia="zh-CN"/>
        </w:rPr>
        <w:t>XunStd</w:t>
      </w:r>
      <w:r>
        <w:rPr>
          <w:spacing w:val="40"/>
        </w:rPr>
        <w:t xml:space="preserve"> </w:t>
      </w:r>
      <w:r>
        <w:t>employees</w:t>
      </w:r>
      <w:r>
        <w:rPr>
          <w:spacing w:val="40"/>
        </w:rPr>
        <w:t xml:space="preserve"> </w:t>
      </w:r>
      <w:r>
        <w:t>do</w:t>
      </w:r>
      <w:r>
        <w:rPr>
          <w:spacing w:val="40"/>
        </w:rPr>
        <w:t xml:space="preserve"> </w:t>
      </w:r>
      <w:r>
        <w:t>not</w:t>
      </w:r>
      <w:r>
        <w:rPr>
          <w:spacing w:val="40"/>
        </w:rPr>
        <w:t xml:space="preserve"> </w:t>
      </w:r>
      <w:r>
        <w:t>take,</w:t>
      </w:r>
      <w:r>
        <w:rPr>
          <w:spacing w:val="40"/>
        </w:rPr>
        <w:t xml:space="preserve"> </w:t>
      </w:r>
      <w:r>
        <w:t>give,</w:t>
      </w:r>
      <w:r>
        <w:rPr>
          <w:spacing w:val="40"/>
        </w:rPr>
        <w:t xml:space="preserve"> </w:t>
      </w:r>
      <w:r>
        <w:t>or</w:t>
      </w:r>
      <w:r>
        <w:rPr>
          <w:spacing w:val="40"/>
        </w:rPr>
        <w:t xml:space="preserve"> </w:t>
      </w:r>
      <w:r>
        <w:t>offer</w:t>
      </w:r>
      <w:r>
        <w:rPr>
          <w:spacing w:val="40"/>
        </w:rPr>
        <w:t xml:space="preserve"> </w:t>
      </w:r>
      <w:r>
        <w:t>bribes</w:t>
      </w:r>
      <w:r>
        <w:rPr>
          <w:spacing w:val="40"/>
        </w:rPr>
        <w:t xml:space="preserve"> </w:t>
      </w:r>
      <w:r>
        <w:t>and</w:t>
      </w:r>
      <w:r>
        <w:rPr>
          <w:spacing w:val="40"/>
        </w:rPr>
        <w:t xml:space="preserve"> </w:t>
      </w:r>
      <w:r>
        <w:t>report</w:t>
      </w:r>
      <w:r>
        <w:rPr>
          <w:spacing w:val="40"/>
        </w:rPr>
        <w:t xml:space="preserve"> </w:t>
      </w:r>
      <w:r>
        <w:t>the</w:t>
      </w:r>
      <w:r>
        <w:rPr>
          <w:spacing w:val="40"/>
        </w:rPr>
        <w:t xml:space="preserve"> </w:t>
      </w:r>
      <w:r>
        <w:t>issue</w:t>
      </w:r>
      <w:r>
        <w:rPr>
          <w:spacing w:val="40"/>
        </w:rPr>
        <w:t xml:space="preserve"> </w:t>
      </w:r>
      <w:r>
        <w:t>when</w:t>
      </w:r>
      <w:r>
        <w:rPr>
          <w:spacing w:val="40"/>
        </w:rPr>
        <w:t xml:space="preserve"> </w:t>
      </w:r>
      <w:r>
        <w:t>they encounter</w:t>
      </w:r>
      <w:r>
        <w:rPr>
          <w:spacing w:val="40"/>
        </w:rPr>
        <w:t xml:space="preserve"> </w:t>
      </w:r>
      <w:r>
        <w:t>an</w:t>
      </w:r>
      <w:r>
        <w:rPr>
          <w:spacing w:val="40"/>
        </w:rPr>
        <w:t xml:space="preserve"> </w:t>
      </w:r>
      <w:r>
        <w:t>offer</w:t>
      </w:r>
      <w:r>
        <w:rPr>
          <w:spacing w:val="40"/>
        </w:rPr>
        <w:t xml:space="preserve"> </w:t>
      </w:r>
      <w:r>
        <w:t>or</w:t>
      </w:r>
      <w:r>
        <w:rPr>
          <w:spacing w:val="40"/>
        </w:rPr>
        <w:t xml:space="preserve"> </w:t>
      </w:r>
      <w:r>
        <w:t>have</w:t>
      </w:r>
      <w:r>
        <w:rPr>
          <w:spacing w:val="40"/>
        </w:rPr>
        <w:t xml:space="preserve"> </w:t>
      </w:r>
      <w:r>
        <w:t>doubts</w:t>
      </w:r>
      <w:r>
        <w:rPr>
          <w:spacing w:val="40"/>
        </w:rPr>
        <w:t xml:space="preserve"> </w:t>
      </w:r>
      <w:r>
        <w:t>about</w:t>
      </w:r>
      <w:r>
        <w:rPr>
          <w:spacing w:val="40"/>
        </w:rPr>
        <w:t xml:space="preserve"> </w:t>
      </w:r>
      <w:r>
        <w:t>it.</w:t>
      </w:r>
      <w:r>
        <w:rPr>
          <w:spacing w:val="40"/>
        </w:rPr>
        <w:t xml:space="preserve"> </w:t>
      </w:r>
      <w:r>
        <w:t>The</w:t>
      </w:r>
      <w:r>
        <w:rPr>
          <w:spacing w:val="40"/>
        </w:rPr>
        <w:t xml:space="preserve"> </w:t>
      </w:r>
      <w:r>
        <w:t>company</w:t>
      </w:r>
      <w:r>
        <w:rPr>
          <w:spacing w:val="40"/>
        </w:rPr>
        <w:t xml:space="preserve"> </w:t>
      </w:r>
      <w:r>
        <w:t>acts</w:t>
      </w:r>
      <w:r>
        <w:rPr>
          <w:spacing w:val="40"/>
        </w:rPr>
        <w:t xml:space="preserve"> </w:t>
      </w:r>
      <w:r>
        <w:t>transparently</w:t>
      </w:r>
      <w:r>
        <w:rPr>
          <w:spacing w:val="40"/>
        </w:rPr>
        <w:t xml:space="preserve"> </w:t>
      </w:r>
      <w:r>
        <w:t>and</w:t>
      </w:r>
      <w:r>
        <w:rPr>
          <w:spacing w:val="40"/>
        </w:rPr>
        <w:t xml:space="preserve"> </w:t>
      </w:r>
      <w:r>
        <w:t xml:space="preserve">in accordance with laws, regulations and company procedures while conducting its activities </w:t>
      </w:r>
      <w:r>
        <w:rPr>
          <w:rFonts w:hint="eastAsia" w:eastAsia="宋体"/>
          <w:b/>
          <w:lang w:eastAsia="zh-CN"/>
        </w:rPr>
        <w:t>XunStd</w:t>
      </w:r>
      <w:r>
        <w:rPr>
          <w:b/>
          <w:spacing w:val="40"/>
        </w:rPr>
        <w:t xml:space="preserve"> </w:t>
      </w:r>
      <w:r>
        <w:rPr>
          <w:rFonts w:ascii="宋体" w:eastAsia="宋体"/>
        </w:rPr>
        <w:t>员工不会接受、给予或提供贿赂，并在遇到贿赂或对其有疑问时报告问题。</w:t>
      </w:r>
      <w:r>
        <w:rPr>
          <w:rFonts w:ascii="宋体" w:eastAsia="宋体"/>
          <w:spacing w:val="-2"/>
        </w:rPr>
        <w:t>公司在开展活动时，行为透明，遵守法律、法规和公司程序</w:t>
      </w:r>
      <w:r>
        <w:rPr>
          <w:b/>
          <w:spacing w:val="-2"/>
        </w:rPr>
        <w:t>.</w:t>
      </w:r>
    </w:p>
    <w:p w14:paraId="0F816017">
      <w:pPr>
        <w:pStyle w:val="6"/>
        <w:spacing w:line="278" w:lineRule="auto"/>
        <w:ind w:left="720" w:right="375"/>
        <w:jc w:val="both"/>
        <w:rPr>
          <w:rFonts w:ascii="宋体" w:eastAsia="宋体"/>
        </w:rPr>
      </w:pPr>
      <w:r>
        <w:t>General</w:t>
      </w:r>
      <w:r>
        <w:rPr>
          <w:spacing w:val="-12"/>
        </w:rPr>
        <w:t xml:space="preserve"> </w:t>
      </w:r>
      <w:r>
        <w:t>methods</w:t>
      </w:r>
      <w:r>
        <w:rPr>
          <w:spacing w:val="-10"/>
        </w:rPr>
        <w:t xml:space="preserve"> </w:t>
      </w:r>
      <w:r>
        <w:t>that</w:t>
      </w:r>
      <w:r>
        <w:rPr>
          <w:spacing w:val="-12"/>
        </w:rPr>
        <w:t xml:space="preserve"> </w:t>
      </w:r>
      <w:r>
        <w:t>provide</w:t>
      </w:r>
      <w:r>
        <w:rPr>
          <w:spacing w:val="-10"/>
        </w:rPr>
        <w:t xml:space="preserve"> </w:t>
      </w:r>
      <w:r>
        <w:t>internal</w:t>
      </w:r>
      <w:r>
        <w:rPr>
          <w:spacing w:val="-10"/>
        </w:rPr>
        <w:t xml:space="preserve"> </w:t>
      </w:r>
      <w:r>
        <w:t>control</w:t>
      </w:r>
      <w:r>
        <w:rPr>
          <w:spacing w:val="-12"/>
        </w:rPr>
        <w:t xml:space="preserve"> </w:t>
      </w:r>
      <w:r>
        <w:t>system</w:t>
      </w:r>
      <w:r>
        <w:rPr>
          <w:spacing w:val="-12"/>
        </w:rPr>
        <w:t xml:space="preserve"> </w:t>
      </w:r>
      <w:r>
        <w:t>and</w:t>
      </w:r>
      <w:r>
        <w:rPr>
          <w:spacing w:val="-11"/>
        </w:rPr>
        <w:t xml:space="preserve"> </w:t>
      </w:r>
      <w:r>
        <w:t>risk</w:t>
      </w:r>
      <w:r>
        <w:rPr>
          <w:spacing w:val="-12"/>
        </w:rPr>
        <w:t xml:space="preserve"> </w:t>
      </w:r>
      <w:r>
        <w:t>management</w:t>
      </w:r>
      <w:r>
        <w:rPr>
          <w:spacing w:val="-12"/>
        </w:rPr>
        <w:t xml:space="preserve"> </w:t>
      </w:r>
      <w:r>
        <w:t>against</w:t>
      </w:r>
      <w:r>
        <w:rPr>
          <w:spacing w:val="-12"/>
        </w:rPr>
        <w:t xml:space="preserve"> </w:t>
      </w:r>
      <w:r>
        <w:t>bribery and</w:t>
      </w:r>
      <w:r>
        <w:rPr>
          <w:spacing w:val="-5"/>
        </w:rPr>
        <w:t xml:space="preserve"> </w:t>
      </w:r>
      <w:r>
        <w:t>corruption</w:t>
      </w:r>
      <w:r>
        <w:rPr>
          <w:spacing w:val="-6"/>
        </w:rPr>
        <w:t xml:space="preserve"> </w:t>
      </w:r>
      <w:r>
        <w:t>are</w:t>
      </w:r>
      <w:r>
        <w:rPr>
          <w:spacing w:val="-8"/>
        </w:rPr>
        <w:t xml:space="preserve"> </w:t>
      </w:r>
      <w:r>
        <w:t>as</w:t>
      </w:r>
      <w:r>
        <w:rPr>
          <w:spacing w:val="-7"/>
        </w:rPr>
        <w:t xml:space="preserve"> </w:t>
      </w:r>
      <w:r>
        <w:t>follows</w:t>
      </w:r>
      <w:r>
        <w:rPr>
          <w:spacing w:val="-13"/>
        </w:rPr>
        <w:t xml:space="preserve"> </w:t>
      </w:r>
      <w:r>
        <w:rPr>
          <w:rFonts w:ascii="宋体" w:eastAsia="宋体"/>
        </w:rPr>
        <w:t>针对贿赂和腐败提供内部控制系统和风险管理的一般方</w:t>
      </w:r>
      <w:r>
        <w:rPr>
          <w:rFonts w:ascii="宋体" w:eastAsia="宋体"/>
          <w:spacing w:val="-4"/>
        </w:rPr>
        <w:t>法如下：</w:t>
      </w:r>
    </w:p>
    <w:p w14:paraId="5C310E97">
      <w:pPr>
        <w:pStyle w:val="11"/>
        <w:numPr>
          <w:ilvl w:val="0"/>
          <w:numId w:val="2"/>
        </w:numPr>
        <w:tabs>
          <w:tab w:val="left" w:pos="1440"/>
        </w:tabs>
        <w:spacing w:before="0" w:after="0" w:line="276" w:lineRule="auto"/>
        <w:ind w:left="1440" w:right="543" w:hanging="360"/>
        <w:jc w:val="left"/>
        <w:rPr>
          <w:sz w:val="22"/>
        </w:rPr>
      </w:pPr>
      <w:r>
        <w:rPr>
          <w:rFonts w:hint="eastAsia" w:eastAsia="宋体"/>
          <w:sz w:val="22"/>
          <w:lang w:eastAsia="zh-CN"/>
        </w:rPr>
        <w:t>XunStd</w:t>
      </w:r>
      <w:r>
        <w:rPr>
          <w:sz w:val="22"/>
        </w:rPr>
        <w:t xml:space="preserve"> structured and manages its organization in a way that preserves the principles of independence and impartiality, and ensures the continuity of classification</w:t>
      </w:r>
      <w:r>
        <w:rPr>
          <w:spacing w:val="-9"/>
          <w:sz w:val="22"/>
        </w:rPr>
        <w:t xml:space="preserve"> </w:t>
      </w:r>
      <w:r>
        <w:rPr>
          <w:sz w:val="22"/>
        </w:rPr>
        <w:t>and</w:t>
      </w:r>
      <w:r>
        <w:rPr>
          <w:spacing w:val="-6"/>
          <w:sz w:val="22"/>
        </w:rPr>
        <w:t xml:space="preserve"> </w:t>
      </w:r>
      <w:r>
        <w:rPr>
          <w:sz w:val="22"/>
        </w:rPr>
        <w:t>conformity</w:t>
      </w:r>
      <w:r>
        <w:rPr>
          <w:spacing w:val="-6"/>
          <w:sz w:val="22"/>
        </w:rPr>
        <w:t xml:space="preserve"> </w:t>
      </w:r>
      <w:r>
        <w:rPr>
          <w:sz w:val="22"/>
        </w:rPr>
        <w:t>assessment</w:t>
      </w:r>
      <w:r>
        <w:rPr>
          <w:spacing w:val="-5"/>
          <w:sz w:val="22"/>
        </w:rPr>
        <w:t xml:space="preserve"> </w:t>
      </w:r>
      <w:r>
        <w:rPr>
          <w:sz w:val="22"/>
        </w:rPr>
        <w:t>activities.</w:t>
      </w:r>
      <w:r>
        <w:rPr>
          <w:spacing w:val="-9"/>
          <w:sz w:val="22"/>
        </w:rPr>
        <w:t xml:space="preserve"> </w:t>
      </w:r>
      <w:r>
        <w:rPr>
          <w:rFonts w:hint="eastAsia" w:eastAsia="宋体"/>
          <w:b/>
          <w:sz w:val="22"/>
          <w:lang w:eastAsia="zh-CN"/>
        </w:rPr>
        <w:t>XunStd</w:t>
      </w:r>
      <w:r>
        <w:rPr>
          <w:b/>
          <w:spacing w:val="-13"/>
          <w:sz w:val="22"/>
        </w:rPr>
        <w:t xml:space="preserve"> </w:t>
      </w:r>
      <w:r>
        <w:rPr>
          <w:rFonts w:ascii="宋体" w:eastAsia="宋体"/>
          <w:sz w:val="22"/>
        </w:rPr>
        <w:t>以维护独立和公正</w:t>
      </w:r>
    </w:p>
    <w:p w14:paraId="3B42DE2F">
      <w:pPr>
        <w:pStyle w:val="11"/>
        <w:spacing w:after="0" w:line="276" w:lineRule="auto"/>
        <w:jc w:val="left"/>
        <w:rPr>
          <w:sz w:val="22"/>
        </w:rPr>
        <w:sectPr>
          <w:pgSz w:w="12240" w:h="15840"/>
          <w:pgMar w:top="1880" w:right="1440" w:bottom="280" w:left="1800" w:header="720" w:footer="0" w:gutter="0"/>
          <w:cols w:space="720" w:num="1"/>
        </w:sectPr>
      </w:pPr>
    </w:p>
    <w:p w14:paraId="4E898EC9">
      <w:pPr>
        <w:pStyle w:val="6"/>
        <w:spacing w:before="272"/>
        <w:ind w:left="1440"/>
        <w:rPr>
          <w:rFonts w:ascii="宋体" w:eastAsia="宋体"/>
        </w:rPr>
      </w:pPr>
      <w:r>
        <w:rPr>
          <w:rFonts w:ascii="宋体" w:eastAsia="宋体"/>
          <w:spacing w:val="-1"/>
        </w:rPr>
        <w:t>原则的方式组织和管理其组织，并确保分类和合格评定活动的连续性。</w:t>
      </w:r>
    </w:p>
    <w:p w14:paraId="25F4FF7D">
      <w:pPr>
        <w:pStyle w:val="6"/>
        <w:spacing w:before="54"/>
        <w:rPr>
          <w:rFonts w:ascii="宋体"/>
        </w:rPr>
      </w:pPr>
    </w:p>
    <w:p w14:paraId="2F8C3685">
      <w:pPr>
        <w:pStyle w:val="11"/>
        <w:numPr>
          <w:ilvl w:val="0"/>
          <w:numId w:val="2"/>
        </w:numPr>
        <w:tabs>
          <w:tab w:val="left" w:pos="1440"/>
        </w:tabs>
        <w:spacing w:before="0" w:after="0" w:line="278" w:lineRule="auto"/>
        <w:ind w:left="1440" w:right="454" w:hanging="360"/>
        <w:jc w:val="left"/>
        <w:rPr>
          <w:b/>
          <w:sz w:val="22"/>
        </w:rPr>
      </w:pPr>
      <w:r>
        <w:rPr>
          <w:rFonts w:hint="eastAsia" w:eastAsia="宋体"/>
          <w:sz w:val="22"/>
          <w:lang w:eastAsia="zh-CN"/>
        </w:rPr>
        <w:t>XunStd</w:t>
      </w:r>
      <w:r>
        <w:rPr>
          <w:spacing w:val="-4"/>
          <w:sz w:val="22"/>
        </w:rPr>
        <w:t xml:space="preserve"> </w:t>
      </w:r>
      <w:r>
        <w:rPr>
          <w:sz w:val="22"/>
        </w:rPr>
        <w:t>conducts</w:t>
      </w:r>
      <w:r>
        <w:rPr>
          <w:spacing w:val="-4"/>
          <w:sz w:val="22"/>
        </w:rPr>
        <w:t xml:space="preserve"> </w:t>
      </w:r>
      <w:r>
        <w:rPr>
          <w:sz w:val="22"/>
        </w:rPr>
        <w:t>risk</w:t>
      </w:r>
      <w:r>
        <w:rPr>
          <w:spacing w:val="-5"/>
          <w:sz w:val="22"/>
        </w:rPr>
        <w:t xml:space="preserve"> </w:t>
      </w:r>
      <w:r>
        <w:rPr>
          <w:sz w:val="22"/>
        </w:rPr>
        <w:t>analysis</w:t>
      </w:r>
      <w:r>
        <w:rPr>
          <w:spacing w:val="-4"/>
          <w:sz w:val="22"/>
        </w:rPr>
        <w:t xml:space="preserve"> </w:t>
      </w:r>
      <w:r>
        <w:rPr>
          <w:sz w:val="22"/>
        </w:rPr>
        <w:t>for</w:t>
      </w:r>
      <w:r>
        <w:rPr>
          <w:spacing w:val="-5"/>
          <w:sz w:val="22"/>
        </w:rPr>
        <w:t xml:space="preserve"> </w:t>
      </w:r>
      <w:r>
        <w:rPr>
          <w:sz w:val="22"/>
        </w:rPr>
        <w:t>its</w:t>
      </w:r>
      <w:r>
        <w:rPr>
          <w:spacing w:val="-4"/>
          <w:sz w:val="22"/>
        </w:rPr>
        <w:t xml:space="preserve"> </w:t>
      </w:r>
      <w:r>
        <w:rPr>
          <w:sz w:val="22"/>
        </w:rPr>
        <w:t>employees,</w:t>
      </w:r>
      <w:r>
        <w:rPr>
          <w:spacing w:val="-4"/>
          <w:sz w:val="22"/>
        </w:rPr>
        <w:t xml:space="preserve"> </w:t>
      </w:r>
      <w:r>
        <w:rPr>
          <w:sz w:val="22"/>
        </w:rPr>
        <w:t>including</w:t>
      </w:r>
      <w:r>
        <w:rPr>
          <w:spacing w:val="-4"/>
          <w:sz w:val="22"/>
        </w:rPr>
        <w:t xml:space="preserve"> </w:t>
      </w:r>
      <w:r>
        <w:rPr>
          <w:sz w:val="22"/>
        </w:rPr>
        <w:t>the</w:t>
      </w:r>
      <w:r>
        <w:rPr>
          <w:spacing w:val="-4"/>
          <w:sz w:val="22"/>
        </w:rPr>
        <w:t xml:space="preserve"> </w:t>
      </w:r>
      <w:r>
        <w:rPr>
          <w:sz w:val="22"/>
        </w:rPr>
        <w:t>Ethical</w:t>
      </w:r>
      <w:r>
        <w:rPr>
          <w:spacing w:val="-3"/>
          <w:sz w:val="22"/>
        </w:rPr>
        <w:t xml:space="preserve"> </w:t>
      </w:r>
      <w:r>
        <w:rPr>
          <w:sz w:val="22"/>
        </w:rPr>
        <w:t xml:space="preserve">Principles, in the recruitment and during employment process, </w:t>
      </w:r>
      <w:r>
        <w:rPr>
          <w:rFonts w:hint="eastAsia" w:eastAsia="宋体"/>
          <w:b/>
          <w:sz w:val="22"/>
          <w:lang w:eastAsia="zh-CN"/>
        </w:rPr>
        <w:t>XunStd</w:t>
      </w:r>
      <w:r>
        <w:rPr>
          <w:b/>
          <w:spacing w:val="-1"/>
          <w:sz w:val="22"/>
        </w:rPr>
        <w:t xml:space="preserve"> </w:t>
      </w:r>
      <w:r>
        <w:rPr>
          <w:rFonts w:ascii="宋体" w:eastAsia="宋体"/>
          <w:sz w:val="22"/>
        </w:rPr>
        <w:t>在招聘和雇佣过程</w:t>
      </w:r>
      <w:r>
        <w:rPr>
          <w:rFonts w:ascii="宋体" w:eastAsia="宋体"/>
          <w:spacing w:val="-2"/>
          <w:sz w:val="22"/>
        </w:rPr>
        <w:t>中对其员工进行风险分析，包括道德原则，</w:t>
      </w:r>
    </w:p>
    <w:p w14:paraId="734D4CE7">
      <w:pPr>
        <w:pStyle w:val="6"/>
        <w:spacing w:before="9"/>
        <w:rPr>
          <w:rFonts w:ascii="宋体"/>
        </w:rPr>
      </w:pPr>
    </w:p>
    <w:p w14:paraId="27C50D5F">
      <w:pPr>
        <w:pStyle w:val="11"/>
        <w:numPr>
          <w:ilvl w:val="0"/>
          <w:numId w:val="2"/>
        </w:numPr>
        <w:tabs>
          <w:tab w:val="left" w:pos="1440"/>
        </w:tabs>
        <w:spacing w:before="0" w:after="0" w:line="278" w:lineRule="auto"/>
        <w:ind w:left="1440" w:right="447" w:hanging="360"/>
        <w:jc w:val="left"/>
        <w:rPr>
          <w:b/>
          <w:sz w:val="22"/>
        </w:rPr>
      </w:pPr>
      <w:r>
        <w:rPr>
          <w:sz w:val="22"/>
        </w:rPr>
        <w:t>Internal procedures are established in accordance with the complexity of the company</w:t>
      </w:r>
      <w:r>
        <w:rPr>
          <w:spacing w:val="-4"/>
          <w:sz w:val="22"/>
        </w:rPr>
        <w:t xml:space="preserve"> </w:t>
      </w:r>
      <w:r>
        <w:rPr>
          <w:sz w:val="22"/>
        </w:rPr>
        <w:t>and</w:t>
      </w:r>
      <w:r>
        <w:rPr>
          <w:spacing w:val="-4"/>
          <w:sz w:val="22"/>
        </w:rPr>
        <w:t xml:space="preserve"> </w:t>
      </w:r>
      <w:r>
        <w:rPr>
          <w:sz w:val="22"/>
        </w:rPr>
        <w:t>the</w:t>
      </w:r>
      <w:r>
        <w:rPr>
          <w:spacing w:val="-4"/>
          <w:sz w:val="22"/>
        </w:rPr>
        <w:t xml:space="preserve"> </w:t>
      </w:r>
      <w:r>
        <w:rPr>
          <w:sz w:val="22"/>
        </w:rPr>
        <w:t>tasks</w:t>
      </w:r>
      <w:r>
        <w:rPr>
          <w:spacing w:val="-4"/>
          <w:sz w:val="22"/>
        </w:rPr>
        <w:t xml:space="preserve"> </w:t>
      </w:r>
      <w:r>
        <w:rPr>
          <w:sz w:val="22"/>
        </w:rPr>
        <w:t>undertaken.</w:t>
      </w:r>
      <w:r>
        <w:rPr>
          <w:spacing w:val="-12"/>
          <w:sz w:val="22"/>
        </w:rPr>
        <w:t xml:space="preserve"> </w:t>
      </w:r>
      <w:r>
        <w:rPr>
          <w:rFonts w:ascii="宋体" w:eastAsia="宋体"/>
          <w:sz w:val="22"/>
        </w:rPr>
        <w:t>内部程序是根据公司的复杂性和所承担的</w:t>
      </w:r>
      <w:r>
        <w:rPr>
          <w:rFonts w:ascii="宋体" w:eastAsia="宋体"/>
          <w:spacing w:val="-2"/>
          <w:sz w:val="22"/>
        </w:rPr>
        <w:t>任务而制定的。</w:t>
      </w:r>
    </w:p>
    <w:p w14:paraId="0BA1EFAB">
      <w:pPr>
        <w:pStyle w:val="6"/>
        <w:spacing w:before="9"/>
        <w:rPr>
          <w:rFonts w:ascii="宋体"/>
        </w:rPr>
      </w:pPr>
    </w:p>
    <w:p w14:paraId="2F7591B2">
      <w:pPr>
        <w:pStyle w:val="11"/>
        <w:numPr>
          <w:ilvl w:val="0"/>
          <w:numId w:val="2"/>
        </w:numPr>
        <w:tabs>
          <w:tab w:val="left" w:pos="1440"/>
        </w:tabs>
        <w:spacing w:before="1" w:after="0" w:line="278" w:lineRule="auto"/>
        <w:ind w:left="1440" w:right="395" w:hanging="360"/>
        <w:jc w:val="left"/>
        <w:rPr>
          <w:b/>
          <w:sz w:val="22"/>
        </w:rPr>
      </w:pPr>
      <w:r>
        <w:rPr>
          <w:sz w:val="22"/>
        </w:rPr>
        <w:t>All employees are provided with trainings to increase their awareness within the scope</w:t>
      </w:r>
      <w:r>
        <w:rPr>
          <w:spacing w:val="-4"/>
          <w:sz w:val="22"/>
        </w:rPr>
        <w:t xml:space="preserve"> </w:t>
      </w:r>
      <w:r>
        <w:rPr>
          <w:sz w:val="22"/>
        </w:rPr>
        <w:t>of</w:t>
      </w:r>
      <w:r>
        <w:rPr>
          <w:spacing w:val="-3"/>
          <w:sz w:val="22"/>
        </w:rPr>
        <w:t xml:space="preserve"> </w:t>
      </w:r>
      <w:r>
        <w:rPr>
          <w:sz w:val="22"/>
        </w:rPr>
        <w:t>Ethical</w:t>
      </w:r>
      <w:r>
        <w:rPr>
          <w:spacing w:val="-4"/>
          <w:sz w:val="22"/>
        </w:rPr>
        <w:t xml:space="preserve"> </w:t>
      </w:r>
      <w:r>
        <w:rPr>
          <w:sz w:val="22"/>
        </w:rPr>
        <w:t>Principles</w:t>
      </w:r>
      <w:r>
        <w:rPr>
          <w:spacing w:val="-5"/>
          <w:sz w:val="22"/>
        </w:rPr>
        <w:t xml:space="preserve"> </w:t>
      </w:r>
      <w:r>
        <w:rPr>
          <w:sz w:val="22"/>
        </w:rPr>
        <w:t>in</w:t>
      </w:r>
      <w:r>
        <w:rPr>
          <w:spacing w:val="-3"/>
          <w:sz w:val="22"/>
        </w:rPr>
        <w:t xml:space="preserve"> </w:t>
      </w:r>
      <w:r>
        <w:rPr>
          <w:sz w:val="22"/>
        </w:rPr>
        <w:t>a</w:t>
      </w:r>
      <w:r>
        <w:rPr>
          <w:spacing w:val="-3"/>
          <w:sz w:val="22"/>
        </w:rPr>
        <w:t xml:space="preserve"> </w:t>
      </w:r>
      <w:r>
        <w:rPr>
          <w:sz w:val="22"/>
        </w:rPr>
        <w:t>planned</w:t>
      </w:r>
      <w:r>
        <w:rPr>
          <w:spacing w:val="-4"/>
          <w:sz w:val="22"/>
        </w:rPr>
        <w:t xml:space="preserve"> </w:t>
      </w:r>
      <w:r>
        <w:rPr>
          <w:sz w:val="22"/>
        </w:rPr>
        <w:t>fashion.</w:t>
      </w:r>
      <w:r>
        <w:rPr>
          <w:spacing w:val="-8"/>
          <w:sz w:val="22"/>
        </w:rPr>
        <w:t xml:space="preserve"> </w:t>
      </w:r>
      <w:r>
        <w:rPr>
          <w:rFonts w:ascii="宋体" w:eastAsia="宋体"/>
          <w:sz w:val="22"/>
        </w:rPr>
        <w:t>为所有员工提供培训，以有计</w:t>
      </w:r>
      <w:r>
        <w:rPr>
          <w:rFonts w:ascii="宋体" w:eastAsia="宋体"/>
          <w:spacing w:val="-2"/>
          <w:sz w:val="22"/>
        </w:rPr>
        <w:t>划地提高他们在道德原则范围内的意识。</w:t>
      </w:r>
    </w:p>
    <w:p w14:paraId="29010257">
      <w:pPr>
        <w:pStyle w:val="6"/>
        <w:spacing w:before="9"/>
        <w:rPr>
          <w:rFonts w:ascii="宋体"/>
        </w:rPr>
      </w:pPr>
    </w:p>
    <w:p w14:paraId="04AAEBEC">
      <w:pPr>
        <w:pStyle w:val="6"/>
        <w:spacing w:line="278" w:lineRule="auto"/>
        <w:ind w:left="720" w:right="481"/>
        <w:rPr>
          <w:rFonts w:ascii="宋体" w:eastAsia="宋体"/>
        </w:rPr>
      </w:pPr>
      <w:r>
        <w:t xml:space="preserve">Employees initially sign the Confidentiality, Independence and Impartiality Pledge. In this way, </w:t>
      </w:r>
      <w:r>
        <w:rPr>
          <w:rFonts w:hint="eastAsia" w:eastAsia="宋体"/>
          <w:lang w:eastAsia="zh-CN"/>
        </w:rPr>
        <w:t>XunStd</w:t>
      </w:r>
      <w:r>
        <w:t xml:space="preserve"> communicates its expectations regarding compliance with Ethical Principles to its employees. </w:t>
      </w:r>
      <w:r>
        <w:rPr>
          <w:rFonts w:hint="eastAsia" w:eastAsia="宋体"/>
          <w:lang w:eastAsia="zh-CN"/>
        </w:rPr>
        <w:t>XunStd</w:t>
      </w:r>
      <w:r>
        <w:t xml:space="preserve"> communicates its expectations to other parties with which it cooperates, through Cooperation and Compliance Agreement in Support and Development Departments, and through relevant service agreements in Marine and Industry and Certification Sectors</w:t>
      </w:r>
      <w:r>
        <w:rPr>
          <w:b/>
        </w:rPr>
        <w:t xml:space="preserve">. </w:t>
      </w:r>
      <w:r>
        <w:rPr>
          <w:rFonts w:ascii="宋体" w:eastAsia="宋体"/>
        </w:rPr>
        <w:t>员工最初签署保密、独立和公正承诺。通过这种方式，</w:t>
      </w:r>
      <w:r>
        <w:rPr>
          <w:rFonts w:hint="eastAsia" w:eastAsia="宋体"/>
          <w:b/>
          <w:lang w:eastAsia="zh-CN"/>
        </w:rPr>
        <w:t>XunStd</w:t>
      </w:r>
      <w:r>
        <w:rPr>
          <w:b/>
          <w:spacing w:val="-14"/>
        </w:rPr>
        <w:t xml:space="preserve"> </w:t>
      </w:r>
      <w:r>
        <w:rPr>
          <w:rFonts w:ascii="宋体" w:eastAsia="宋体"/>
        </w:rPr>
        <w:t>将其对遵守道德原则的期望传达给员工。</w:t>
      </w:r>
      <w:r>
        <w:rPr>
          <w:rFonts w:hint="eastAsia" w:eastAsia="宋体"/>
          <w:b/>
          <w:lang w:eastAsia="zh-CN"/>
        </w:rPr>
        <w:t>XunStd</w:t>
      </w:r>
      <w:r>
        <w:rPr>
          <w:b/>
          <w:spacing w:val="-14"/>
        </w:rPr>
        <w:t xml:space="preserve"> </w:t>
      </w:r>
      <w:r>
        <w:rPr>
          <w:rFonts w:ascii="宋体" w:eastAsia="宋体"/>
        </w:rPr>
        <w:t>通过支持和开发部</w:t>
      </w:r>
      <w:r>
        <w:rPr>
          <w:rFonts w:ascii="宋体" w:eastAsia="宋体"/>
          <w:spacing w:val="-2"/>
        </w:rPr>
        <w:t>门的合作和合规协议，以及海洋和工业及认证部门的相关服务协议，将其期望传达给与其合作的其他各方。</w:t>
      </w:r>
    </w:p>
    <w:p w14:paraId="0E91D75B">
      <w:pPr>
        <w:pStyle w:val="6"/>
        <w:spacing w:before="3"/>
        <w:rPr>
          <w:rFonts w:ascii="宋体"/>
        </w:rPr>
      </w:pPr>
    </w:p>
    <w:p w14:paraId="601EC05D">
      <w:pPr>
        <w:pStyle w:val="3"/>
        <w:numPr>
          <w:ilvl w:val="0"/>
          <w:numId w:val="1"/>
        </w:numPr>
        <w:tabs>
          <w:tab w:val="left" w:pos="359"/>
        </w:tabs>
        <w:spacing w:before="0" w:after="0" w:line="240" w:lineRule="auto"/>
        <w:ind w:left="359" w:right="0" w:hanging="359"/>
        <w:jc w:val="left"/>
      </w:pPr>
      <w:r>
        <w:t>Fair</w:t>
      </w:r>
      <w:r>
        <w:rPr>
          <w:spacing w:val="-4"/>
        </w:rPr>
        <w:t xml:space="preserve"> </w:t>
      </w:r>
      <w:r>
        <w:t>Business</w:t>
      </w:r>
      <w:r>
        <w:rPr>
          <w:spacing w:val="-6"/>
        </w:rPr>
        <w:t xml:space="preserve"> </w:t>
      </w:r>
      <w:r>
        <w:t>Conducts</w:t>
      </w:r>
      <w:r>
        <w:rPr>
          <w:spacing w:val="-13"/>
        </w:rPr>
        <w:t xml:space="preserve"> </w:t>
      </w:r>
      <w:r>
        <w:rPr>
          <w:rFonts w:ascii="宋体" w:eastAsia="宋体"/>
          <w:b w:val="0"/>
        </w:rPr>
        <w:t>公平商业行为</w:t>
      </w:r>
      <w:r>
        <w:rPr>
          <w:spacing w:val="-10"/>
        </w:rPr>
        <w:t>:</w:t>
      </w:r>
    </w:p>
    <w:p w14:paraId="12D56E2B">
      <w:pPr>
        <w:pStyle w:val="6"/>
        <w:spacing w:before="57" w:line="278" w:lineRule="auto"/>
        <w:ind w:left="720" w:right="375"/>
        <w:jc w:val="both"/>
        <w:rPr>
          <w:rFonts w:ascii="宋体" w:eastAsia="宋体"/>
        </w:rPr>
      </w:pPr>
      <w:r>
        <w:rPr>
          <w:rFonts w:hint="eastAsia" w:eastAsia="宋体"/>
          <w:w w:val="100"/>
          <w:lang w:eastAsia="zh-CN"/>
        </w:rPr>
        <w:t>XunStd</w:t>
      </w:r>
      <w:r>
        <w:rPr>
          <w:spacing w:val="14"/>
        </w:rPr>
        <w:t xml:space="preserve"> </w:t>
      </w:r>
      <w:r>
        <w:rPr>
          <w:w w:val="100"/>
        </w:rPr>
        <w:t>c</w:t>
      </w:r>
      <w:r>
        <w:rPr>
          <w:spacing w:val="-2"/>
          <w:w w:val="100"/>
        </w:rPr>
        <w:t>o</w:t>
      </w:r>
      <w:r>
        <w:rPr>
          <w:w w:val="100"/>
        </w:rPr>
        <w:t>m</w:t>
      </w:r>
      <w:r>
        <w:rPr>
          <w:spacing w:val="-2"/>
          <w:w w:val="100"/>
        </w:rPr>
        <w:t>m</w:t>
      </w:r>
      <w:r>
        <w:rPr>
          <w:w w:val="100"/>
        </w:rPr>
        <w:t>i</w:t>
      </w:r>
      <w:r>
        <w:rPr>
          <w:spacing w:val="-2"/>
          <w:w w:val="100"/>
        </w:rPr>
        <w:t>t</w:t>
      </w:r>
      <w:r>
        <w:rPr>
          <w:w w:val="100"/>
        </w:rPr>
        <w:t>s</w:t>
      </w:r>
      <w:r>
        <w:rPr>
          <w:spacing w:val="15"/>
        </w:rPr>
        <w:t xml:space="preserve"> </w:t>
      </w:r>
      <w:r>
        <w:rPr>
          <w:w w:val="100"/>
        </w:rPr>
        <w:t>to</w:t>
      </w:r>
      <w:r>
        <w:rPr>
          <w:spacing w:val="11"/>
        </w:rPr>
        <w:t xml:space="preserve"> </w:t>
      </w:r>
      <w:r>
        <w:rPr>
          <w:w w:val="100"/>
        </w:rPr>
        <w:t>ta</w:t>
      </w:r>
      <w:r>
        <w:rPr>
          <w:spacing w:val="-2"/>
          <w:w w:val="100"/>
        </w:rPr>
        <w:t>k</w:t>
      </w:r>
      <w:r>
        <w:rPr>
          <w:w w:val="100"/>
        </w:rPr>
        <w:t>e</w:t>
      </w:r>
      <w:r>
        <w:rPr>
          <w:spacing w:val="14"/>
        </w:rPr>
        <w:t xml:space="preserve"> </w:t>
      </w:r>
      <w:r>
        <w:rPr>
          <w:w w:val="100"/>
        </w:rPr>
        <w:t>a</w:t>
      </w:r>
      <w:r>
        <w:rPr>
          <w:spacing w:val="14"/>
        </w:rPr>
        <w:t xml:space="preserve"> </w:t>
      </w:r>
      <w:r>
        <w:rPr>
          <w:spacing w:val="-2"/>
          <w:w w:val="100"/>
        </w:rPr>
        <w:t>f</w:t>
      </w:r>
      <w:r>
        <w:rPr>
          <w:w w:val="100"/>
        </w:rPr>
        <w:t>a</w:t>
      </w:r>
      <w:r>
        <w:rPr>
          <w:spacing w:val="1"/>
          <w:w w:val="100"/>
        </w:rPr>
        <w:t>i</w:t>
      </w:r>
      <w:r>
        <w:rPr>
          <w:w w:val="100"/>
        </w:rPr>
        <w:t>r</w:t>
      </w:r>
      <w:r>
        <w:rPr>
          <w:spacing w:val="12"/>
        </w:rPr>
        <w:t xml:space="preserve"> </w:t>
      </w:r>
      <w:r>
        <w:rPr>
          <w:w w:val="100"/>
        </w:rPr>
        <w:t>and</w:t>
      </w:r>
      <w:r>
        <w:rPr>
          <w:spacing w:val="14"/>
        </w:rPr>
        <w:t xml:space="preserve"> </w:t>
      </w:r>
      <w:r>
        <w:rPr>
          <w:spacing w:val="-2"/>
          <w:w w:val="100"/>
        </w:rPr>
        <w:t>t</w:t>
      </w:r>
      <w:r>
        <w:rPr>
          <w:w w:val="100"/>
        </w:rPr>
        <w:t>ra</w:t>
      </w:r>
      <w:r>
        <w:rPr>
          <w:spacing w:val="-2"/>
          <w:w w:val="100"/>
        </w:rPr>
        <w:t>n</w:t>
      </w:r>
      <w:r>
        <w:rPr>
          <w:w w:val="100"/>
        </w:rPr>
        <w:t>sp</w:t>
      </w:r>
      <w:r>
        <w:rPr>
          <w:spacing w:val="-2"/>
          <w:w w:val="100"/>
        </w:rPr>
        <w:t>a</w:t>
      </w:r>
      <w:r>
        <w:rPr>
          <w:w w:val="100"/>
        </w:rPr>
        <w:t>re</w:t>
      </w:r>
      <w:r>
        <w:rPr>
          <w:spacing w:val="-2"/>
          <w:w w:val="100"/>
        </w:rPr>
        <w:t>n</w:t>
      </w:r>
      <w:r>
        <w:rPr>
          <w:w w:val="100"/>
        </w:rPr>
        <w:t>t</w:t>
      </w:r>
      <w:r>
        <w:rPr>
          <w:spacing w:val="15"/>
        </w:rPr>
        <w:t xml:space="preserve"> </w:t>
      </w:r>
      <w:r>
        <w:rPr>
          <w:spacing w:val="-2"/>
          <w:w w:val="100"/>
        </w:rPr>
        <w:t>a</w:t>
      </w:r>
      <w:r>
        <w:rPr>
          <w:w w:val="100"/>
        </w:rPr>
        <w:t>t</w:t>
      </w:r>
      <w:r>
        <w:rPr>
          <w:spacing w:val="-2"/>
          <w:w w:val="100"/>
        </w:rPr>
        <w:t>t</w:t>
      </w:r>
      <w:r>
        <w:rPr>
          <w:w w:val="100"/>
        </w:rPr>
        <w:t>itu</w:t>
      </w:r>
      <w:r>
        <w:rPr>
          <w:spacing w:val="-3"/>
          <w:w w:val="100"/>
        </w:rPr>
        <w:t>d</w:t>
      </w:r>
      <w:r>
        <w:rPr>
          <w:w w:val="100"/>
        </w:rPr>
        <w:t>e</w:t>
      </w:r>
      <w:r>
        <w:rPr>
          <w:spacing w:val="12"/>
        </w:rPr>
        <w:t xml:space="preserve"> </w:t>
      </w:r>
      <w:r>
        <w:rPr>
          <w:w w:val="100"/>
        </w:rPr>
        <w:t>in</w:t>
      </w:r>
      <w:r>
        <w:rPr>
          <w:spacing w:val="14"/>
        </w:rPr>
        <w:t xml:space="preserve"> </w:t>
      </w:r>
      <w:r>
        <w:rPr>
          <w:w w:val="100"/>
        </w:rPr>
        <w:t>bu</w:t>
      </w:r>
      <w:r>
        <w:rPr>
          <w:spacing w:val="-2"/>
          <w:w w:val="100"/>
        </w:rPr>
        <w:t>s</w:t>
      </w:r>
      <w:r>
        <w:rPr>
          <w:w w:val="100"/>
        </w:rPr>
        <w:t>in</w:t>
      </w:r>
      <w:r>
        <w:rPr>
          <w:spacing w:val="-2"/>
          <w:w w:val="100"/>
        </w:rPr>
        <w:t>e</w:t>
      </w:r>
      <w:r>
        <w:rPr>
          <w:w w:val="100"/>
        </w:rPr>
        <w:t>ss</w:t>
      </w:r>
      <w:r>
        <w:rPr>
          <w:spacing w:val="15"/>
        </w:rPr>
        <w:t xml:space="preserve"> </w:t>
      </w:r>
      <w:r>
        <w:rPr>
          <w:spacing w:val="-2"/>
          <w:w w:val="100"/>
        </w:rPr>
        <w:t>r</w:t>
      </w:r>
      <w:r>
        <w:rPr>
          <w:w w:val="100"/>
        </w:rPr>
        <w:t>e</w:t>
      </w:r>
      <w:r>
        <w:rPr>
          <w:spacing w:val="-2"/>
          <w:w w:val="100"/>
        </w:rPr>
        <w:t>l</w:t>
      </w:r>
      <w:r>
        <w:rPr>
          <w:w w:val="100"/>
        </w:rPr>
        <w:t>a</w:t>
      </w:r>
      <w:r>
        <w:rPr>
          <w:spacing w:val="-2"/>
          <w:w w:val="100"/>
        </w:rPr>
        <w:t>t</w:t>
      </w:r>
      <w:r>
        <w:rPr>
          <w:w w:val="100"/>
        </w:rPr>
        <w:t>ions</w:t>
      </w:r>
      <w:r>
        <w:rPr>
          <w:spacing w:val="15"/>
        </w:rPr>
        <w:t xml:space="preserve"> </w:t>
      </w:r>
      <w:r>
        <w:rPr>
          <w:spacing w:val="-4"/>
          <w:w w:val="100"/>
        </w:rPr>
        <w:t>w</w:t>
      </w:r>
      <w:r>
        <w:rPr>
          <w:w w:val="100"/>
        </w:rPr>
        <w:t>ith</w:t>
      </w:r>
      <w:r>
        <w:rPr>
          <w:spacing w:val="11"/>
        </w:rPr>
        <w:t xml:space="preserve"> </w:t>
      </w:r>
      <w:r>
        <w:rPr>
          <w:w w:val="100"/>
        </w:rPr>
        <w:t>loy</w:t>
      </w:r>
      <w:r>
        <w:rPr>
          <w:spacing w:val="-2"/>
          <w:w w:val="100"/>
        </w:rPr>
        <w:t>a</w:t>
      </w:r>
      <w:r>
        <w:rPr>
          <w:w w:val="100"/>
        </w:rPr>
        <w:t>lty, sense</w:t>
      </w:r>
      <w:r>
        <w:rPr>
          <w:spacing w:val="10"/>
        </w:rPr>
        <w:t xml:space="preserve"> </w:t>
      </w:r>
      <w:r>
        <w:rPr>
          <w:w w:val="100"/>
        </w:rPr>
        <w:t>of</w:t>
      </w:r>
      <w:r>
        <w:rPr>
          <w:spacing w:val="10"/>
        </w:rPr>
        <w:t xml:space="preserve"> </w:t>
      </w:r>
      <w:r>
        <w:rPr>
          <w:w w:val="100"/>
        </w:rPr>
        <w:t>r</w:t>
      </w:r>
      <w:r>
        <w:rPr>
          <w:spacing w:val="-2"/>
          <w:w w:val="100"/>
        </w:rPr>
        <w:t>e</w:t>
      </w:r>
      <w:r>
        <w:rPr>
          <w:w w:val="100"/>
        </w:rPr>
        <w:t>spon</w:t>
      </w:r>
      <w:r>
        <w:rPr>
          <w:spacing w:val="-2"/>
          <w:w w:val="100"/>
        </w:rPr>
        <w:t>s</w:t>
      </w:r>
      <w:r>
        <w:rPr>
          <w:w w:val="100"/>
        </w:rPr>
        <w:t>i</w:t>
      </w:r>
      <w:r>
        <w:rPr>
          <w:spacing w:val="-3"/>
          <w:w w:val="100"/>
        </w:rPr>
        <w:t>b</w:t>
      </w:r>
      <w:r>
        <w:rPr>
          <w:w w:val="100"/>
        </w:rPr>
        <w:t>i</w:t>
      </w:r>
      <w:r>
        <w:rPr>
          <w:spacing w:val="-2"/>
          <w:w w:val="100"/>
        </w:rPr>
        <w:t>l</w:t>
      </w:r>
      <w:r>
        <w:rPr>
          <w:w w:val="100"/>
        </w:rPr>
        <w:t>ity</w:t>
      </w:r>
      <w:r>
        <w:rPr>
          <w:spacing w:val="9"/>
        </w:rPr>
        <w:t xml:space="preserve"> </w:t>
      </w:r>
      <w:r>
        <w:rPr>
          <w:w w:val="100"/>
        </w:rPr>
        <w:t>and</w:t>
      </w:r>
      <w:r>
        <w:rPr>
          <w:spacing w:val="9"/>
        </w:rPr>
        <w:t xml:space="preserve"> </w:t>
      </w:r>
      <w:r>
        <w:rPr>
          <w:w w:val="100"/>
        </w:rPr>
        <w:t>good</w:t>
      </w:r>
      <w:r>
        <w:rPr>
          <w:spacing w:val="11"/>
        </w:rPr>
        <w:t xml:space="preserve"> </w:t>
      </w:r>
      <w:r>
        <w:rPr>
          <w:spacing w:val="-2"/>
          <w:w w:val="100"/>
        </w:rPr>
        <w:t>f</w:t>
      </w:r>
      <w:r>
        <w:rPr>
          <w:w w:val="100"/>
        </w:rPr>
        <w:t>a</w:t>
      </w:r>
      <w:r>
        <w:rPr>
          <w:spacing w:val="-2"/>
          <w:w w:val="100"/>
        </w:rPr>
        <w:t>i</w:t>
      </w:r>
      <w:r>
        <w:rPr>
          <w:w w:val="100"/>
        </w:rPr>
        <w:t>th.</w:t>
      </w:r>
      <w:r>
        <w:rPr>
          <w:spacing w:val="11"/>
        </w:rPr>
        <w:t xml:space="preserve"> </w:t>
      </w:r>
      <w:r>
        <w:rPr>
          <w:spacing w:val="-2"/>
          <w:w w:val="100"/>
        </w:rPr>
        <w:t>I</w:t>
      </w:r>
      <w:r>
        <w:rPr>
          <w:w w:val="100"/>
        </w:rPr>
        <w:t>t</w:t>
      </w:r>
      <w:r>
        <w:rPr>
          <w:spacing w:val="12"/>
        </w:rPr>
        <w:t xml:space="preserve"> </w:t>
      </w:r>
      <w:r>
        <w:rPr>
          <w:spacing w:val="-2"/>
          <w:w w:val="100"/>
        </w:rPr>
        <w:t>w</w:t>
      </w:r>
      <w:r>
        <w:rPr>
          <w:spacing w:val="-3"/>
          <w:w w:val="100"/>
        </w:rPr>
        <w:t>o</w:t>
      </w:r>
      <w:r>
        <w:rPr>
          <w:w w:val="100"/>
        </w:rPr>
        <w:t>rks</w:t>
      </w:r>
      <w:r>
        <w:rPr>
          <w:spacing w:val="10"/>
        </w:rPr>
        <w:t xml:space="preserve"> </w:t>
      </w:r>
      <w:r>
        <w:rPr>
          <w:w w:val="100"/>
        </w:rPr>
        <w:t>in</w:t>
      </w:r>
      <w:r>
        <w:rPr>
          <w:spacing w:val="9"/>
        </w:rPr>
        <w:t xml:space="preserve"> </w:t>
      </w:r>
      <w:r>
        <w:rPr>
          <w:w w:val="100"/>
        </w:rPr>
        <w:t>ac</w:t>
      </w:r>
      <w:r>
        <w:rPr>
          <w:spacing w:val="-2"/>
          <w:w w:val="100"/>
        </w:rPr>
        <w:t>c</w:t>
      </w:r>
      <w:r>
        <w:rPr>
          <w:w w:val="100"/>
        </w:rPr>
        <w:t>orda</w:t>
      </w:r>
      <w:r>
        <w:rPr>
          <w:spacing w:val="-2"/>
          <w:w w:val="100"/>
        </w:rPr>
        <w:t>n</w:t>
      </w:r>
      <w:r>
        <w:rPr>
          <w:w w:val="100"/>
        </w:rPr>
        <w:t>ce</w:t>
      </w:r>
      <w:r>
        <w:rPr>
          <w:spacing w:val="12"/>
        </w:rPr>
        <w:t xml:space="preserve"> </w:t>
      </w:r>
      <w:r>
        <w:rPr>
          <w:spacing w:val="-2"/>
          <w:w w:val="100"/>
        </w:rPr>
        <w:t>wi</w:t>
      </w:r>
      <w:r>
        <w:rPr>
          <w:w w:val="100"/>
        </w:rPr>
        <w:t>th</w:t>
      </w:r>
      <w:r>
        <w:rPr>
          <w:spacing w:val="9"/>
        </w:rPr>
        <w:t xml:space="preserve"> </w:t>
      </w:r>
      <w:r>
        <w:rPr>
          <w:w w:val="100"/>
        </w:rPr>
        <w:t>the</w:t>
      </w:r>
      <w:r>
        <w:rPr>
          <w:spacing w:val="9"/>
        </w:rPr>
        <w:t xml:space="preserve"> </w:t>
      </w:r>
      <w:r>
        <w:rPr>
          <w:w w:val="100"/>
        </w:rPr>
        <w:t>hig</w:t>
      </w:r>
      <w:r>
        <w:rPr>
          <w:spacing w:val="-3"/>
          <w:w w:val="100"/>
        </w:rPr>
        <w:t>h</w:t>
      </w:r>
      <w:r>
        <w:rPr>
          <w:w w:val="100"/>
        </w:rPr>
        <w:t>e</w:t>
      </w:r>
      <w:r>
        <w:rPr>
          <w:spacing w:val="-2"/>
          <w:w w:val="100"/>
        </w:rPr>
        <w:t>s</w:t>
      </w:r>
      <w:r>
        <w:rPr>
          <w:w w:val="100"/>
        </w:rPr>
        <w:t>t</w:t>
      </w:r>
      <w:r>
        <w:rPr>
          <w:spacing w:val="12"/>
        </w:rPr>
        <w:t xml:space="preserve"> </w:t>
      </w:r>
      <w:r>
        <w:rPr>
          <w:spacing w:val="-2"/>
          <w:w w:val="100"/>
        </w:rPr>
        <w:t>st</w:t>
      </w:r>
      <w:r>
        <w:rPr>
          <w:w w:val="100"/>
        </w:rPr>
        <w:t>anda</w:t>
      </w:r>
      <w:r>
        <w:rPr>
          <w:spacing w:val="-2"/>
          <w:w w:val="100"/>
        </w:rPr>
        <w:t>r</w:t>
      </w:r>
      <w:r>
        <w:rPr>
          <w:w w:val="100"/>
        </w:rPr>
        <w:t>ds of</w:t>
      </w:r>
      <w:r>
        <w:rPr>
          <w:spacing w:val="15"/>
        </w:rPr>
        <w:t xml:space="preserve"> </w:t>
      </w:r>
      <w:r>
        <w:rPr>
          <w:spacing w:val="-2"/>
          <w:w w:val="100"/>
        </w:rPr>
        <w:t>e</w:t>
      </w:r>
      <w:r>
        <w:rPr>
          <w:w w:val="100"/>
        </w:rPr>
        <w:t>th</w:t>
      </w:r>
      <w:r>
        <w:rPr>
          <w:spacing w:val="-2"/>
          <w:w w:val="100"/>
        </w:rPr>
        <w:t>i</w:t>
      </w:r>
      <w:r>
        <w:rPr>
          <w:w w:val="100"/>
        </w:rPr>
        <w:t>cal</w:t>
      </w:r>
      <w:r>
        <w:rPr>
          <w:spacing w:val="12"/>
        </w:rPr>
        <w:t xml:space="preserve"> </w:t>
      </w:r>
      <w:r>
        <w:rPr>
          <w:w w:val="100"/>
        </w:rPr>
        <w:t>and</w:t>
      </w:r>
      <w:r>
        <w:rPr>
          <w:spacing w:val="14"/>
        </w:rPr>
        <w:t xml:space="preserve"> </w:t>
      </w:r>
      <w:r>
        <w:rPr>
          <w:spacing w:val="-3"/>
          <w:w w:val="100"/>
        </w:rPr>
        <w:t>p</w:t>
      </w:r>
      <w:r>
        <w:rPr>
          <w:w w:val="100"/>
        </w:rPr>
        <w:t>ro</w:t>
      </w:r>
      <w:r>
        <w:rPr>
          <w:spacing w:val="-2"/>
          <w:w w:val="100"/>
        </w:rPr>
        <w:t>f</w:t>
      </w:r>
      <w:r>
        <w:rPr>
          <w:w w:val="100"/>
        </w:rPr>
        <w:t>es</w:t>
      </w:r>
      <w:r>
        <w:rPr>
          <w:spacing w:val="-2"/>
          <w:w w:val="100"/>
        </w:rPr>
        <w:t>s</w:t>
      </w:r>
      <w:r>
        <w:rPr>
          <w:w w:val="100"/>
        </w:rPr>
        <w:t>io</w:t>
      </w:r>
      <w:r>
        <w:rPr>
          <w:spacing w:val="-3"/>
          <w:w w:val="100"/>
        </w:rPr>
        <w:t>n</w:t>
      </w:r>
      <w:r>
        <w:rPr>
          <w:w w:val="100"/>
        </w:rPr>
        <w:t>al</w:t>
      </w:r>
      <w:r>
        <w:rPr>
          <w:spacing w:val="13"/>
        </w:rPr>
        <w:t xml:space="preserve"> </w:t>
      </w:r>
      <w:r>
        <w:rPr>
          <w:w w:val="100"/>
        </w:rPr>
        <w:t>in</w:t>
      </w:r>
      <w:r>
        <w:rPr>
          <w:spacing w:val="-2"/>
          <w:w w:val="100"/>
        </w:rPr>
        <w:t>t</w:t>
      </w:r>
      <w:r>
        <w:rPr>
          <w:w w:val="100"/>
        </w:rPr>
        <w:t>eg</w:t>
      </w:r>
      <w:r>
        <w:rPr>
          <w:spacing w:val="-2"/>
          <w:w w:val="100"/>
        </w:rPr>
        <w:t>r</w:t>
      </w:r>
      <w:r>
        <w:rPr>
          <w:w w:val="100"/>
        </w:rPr>
        <w:t>ity</w:t>
      </w:r>
      <w:r>
        <w:rPr>
          <w:spacing w:val="11"/>
        </w:rPr>
        <w:t xml:space="preserve"> </w:t>
      </w:r>
      <w:r>
        <w:rPr>
          <w:w w:val="100"/>
        </w:rPr>
        <w:t>by</w:t>
      </w:r>
      <w:r>
        <w:rPr>
          <w:spacing w:val="14"/>
        </w:rPr>
        <w:t xml:space="preserve"> </w:t>
      </w:r>
      <w:r>
        <w:rPr>
          <w:w w:val="100"/>
        </w:rPr>
        <w:t>av</w:t>
      </w:r>
      <w:r>
        <w:rPr>
          <w:spacing w:val="-2"/>
          <w:w w:val="100"/>
        </w:rPr>
        <w:t>o</w:t>
      </w:r>
      <w:r>
        <w:rPr>
          <w:w w:val="100"/>
        </w:rPr>
        <w:t>i</w:t>
      </w:r>
      <w:r>
        <w:rPr>
          <w:spacing w:val="-3"/>
          <w:w w:val="100"/>
        </w:rPr>
        <w:t>d</w:t>
      </w:r>
      <w:r>
        <w:rPr>
          <w:w w:val="100"/>
        </w:rPr>
        <w:t>ing</w:t>
      </w:r>
      <w:r>
        <w:rPr>
          <w:spacing w:val="14"/>
        </w:rPr>
        <w:t xml:space="preserve"> </w:t>
      </w:r>
      <w:r>
        <w:rPr>
          <w:spacing w:val="-2"/>
          <w:w w:val="100"/>
        </w:rPr>
        <w:t>a</w:t>
      </w:r>
      <w:r>
        <w:rPr>
          <w:w w:val="100"/>
        </w:rPr>
        <w:t>ny</w:t>
      </w:r>
      <w:r>
        <w:rPr>
          <w:spacing w:val="14"/>
        </w:rPr>
        <w:t xml:space="preserve"> </w:t>
      </w:r>
      <w:r>
        <w:rPr>
          <w:spacing w:val="-2"/>
          <w:w w:val="100"/>
        </w:rPr>
        <w:t>a</w:t>
      </w:r>
      <w:r>
        <w:rPr>
          <w:w w:val="100"/>
        </w:rPr>
        <w:t>c</w:t>
      </w:r>
      <w:r>
        <w:rPr>
          <w:spacing w:val="1"/>
          <w:w w:val="100"/>
        </w:rPr>
        <w:t>t</w:t>
      </w:r>
      <w:r>
        <w:rPr>
          <w:spacing w:val="4"/>
          <w:w w:val="100"/>
        </w:rPr>
        <w:t>i</w:t>
      </w:r>
      <w:r>
        <w:rPr>
          <w:w w:val="100"/>
        </w:rPr>
        <w:t>v</w:t>
      </w:r>
      <w:r>
        <w:rPr>
          <w:spacing w:val="-2"/>
          <w:w w:val="100"/>
        </w:rPr>
        <w:t>i</w:t>
      </w:r>
      <w:r>
        <w:rPr>
          <w:w w:val="100"/>
        </w:rPr>
        <w:t>ty</w:t>
      </w:r>
      <w:r>
        <w:rPr>
          <w:spacing w:val="14"/>
        </w:rPr>
        <w:t xml:space="preserve"> </w:t>
      </w:r>
      <w:r>
        <w:rPr>
          <w:spacing w:val="-2"/>
          <w:w w:val="100"/>
        </w:rPr>
        <w:t>t</w:t>
      </w:r>
      <w:r>
        <w:rPr>
          <w:w w:val="100"/>
        </w:rPr>
        <w:t>hat</w:t>
      </w:r>
      <w:r>
        <w:rPr>
          <w:spacing w:val="13"/>
        </w:rPr>
        <w:t xml:space="preserve"> </w:t>
      </w:r>
      <w:r>
        <w:rPr>
          <w:w w:val="100"/>
        </w:rPr>
        <w:t>m</w:t>
      </w:r>
      <w:r>
        <w:rPr>
          <w:spacing w:val="-2"/>
          <w:w w:val="100"/>
        </w:rPr>
        <w:t>a</w:t>
      </w:r>
      <w:r>
        <w:rPr>
          <w:w w:val="100"/>
        </w:rPr>
        <w:t>y</w:t>
      </w:r>
      <w:r>
        <w:rPr>
          <w:spacing w:val="14"/>
        </w:rPr>
        <w:t xml:space="preserve"> </w:t>
      </w:r>
      <w:r>
        <w:rPr>
          <w:w w:val="100"/>
        </w:rPr>
        <w:t>be</w:t>
      </w:r>
      <w:r>
        <w:rPr>
          <w:spacing w:val="12"/>
        </w:rPr>
        <w:t xml:space="preserve"> </w:t>
      </w:r>
      <w:r>
        <w:rPr>
          <w:w w:val="100"/>
        </w:rPr>
        <w:t>in</w:t>
      </w:r>
      <w:r>
        <w:rPr>
          <w:spacing w:val="14"/>
        </w:rPr>
        <w:t xml:space="preserve"> </w:t>
      </w:r>
      <w:r>
        <w:rPr>
          <w:spacing w:val="-3"/>
          <w:w w:val="100"/>
        </w:rPr>
        <w:t>v</w:t>
      </w:r>
      <w:r>
        <w:rPr>
          <w:w w:val="100"/>
        </w:rPr>
        <w:t>io</w:t>
      </w:r>
      <w:r>
        <w:rPr>
          <w:spacing w:val="-2"/>
          <w:w w:val="100"/>
        </w:rPr>
        <w:t>la</w:t>
      </w:r>
      <w:r>
        <w:rPr>
          <w:w w:val="100"/>
        </w:rPr>
        <w:t>tion</w:t>
      </w:r>
      <w:r>
        <w:rPr>
          <w:spacing w:val="11"/>
        </w:rPr>
        <w:t xml:space="preserve"> </w:t>
      </w:r>
      <w:r>
        <w:rPr>
          <w:w w:val="100"/>
        </w:rPr>
        <w:t>of the</w:t>
      </w:r>
      <w:r>
        <w:rPr>
          <w:spacing w:val="21"/>
        </w:rPr>
        <w:t xml:space="preserve"> </w:t>
      </w:r>
      <w:r>
        <w:rPr>
          <w:w w:val="100"/>
        </w:rPr>
        <w:t>c</w:t>
      </w:r>
      <w:r>
        <w:rPr>
          <w:spacing w:val="-2"/>
          <w:w w:val="100"/>
        </w:rPr>
        <w:t>o</w:t>
      </w:r>
      <w:r>
        <w:rPr>
          <w:w w:val="100"/>
        </w:rPr>
        <w:t>n</w:t>
      </w:r>
      <w:r>
        <w:rPr>
          <w:spacing w:val="-2"/>
          <w:w w:val="100"/>
        </w:rPr>
        <w:t>t</w:t>
      </w:r>
      <w:r>
        <w:rPr>
          <w:w w:val="100"/>
        </w:rPr>
        <w:t>ra</w:t>
      </w:r>
      <w:r>
        <w:rPr>
          <w:spacing w:val="-2"/>
          <w:w w:val="100"/>
        </w:rPr>
        <w:t>c</w:t>
      </w:r>
      <w:r>
        <w:rPr>
          <w:w w:val="100"/>
        </w:rPr>
        <w:t>tu</w:t>
      </w:r>
      <w:r>
        <w:rPr>
          <w:spacing w:val="-2"/>
          <w:w w:val="100"/>
        </w:rPr>
        <w:t>a</w:t>
      </w:r>
      <w:r>
        <w:rPr>
          <w:w w:val="100"/>
        </w:rPr>
        <w:t>l</w:t>
      </w:r>
      <w:r>
        <w:rPr>
          <w:spacing w:val="22"/>
        </w:rPr>
        <w:t xml:space="preserve"> </w:t>
      </w:r>
      <w:r>
        <w:rPr>
          <w:w w:val="100"/>
        </w:rPr>
        <w:t>ob</w:t>
      </w:r>
      <w:r>
        <w:rPr>
          <w:spacing w:val="-2"/>
          <w:w w:val="100"/>
        </w:rPr>
        <w:t>l</w:t>
      </w:r>
      <w:r>
        <w:rPr>
          <w:w w:val="100"/>
        </w:rPr>
        <w:t>i</w:t>
      </w:r>
      <w:r>
        <w:rPr>
          <w:spacing w:val="-3"/>
          <w:w w:val="100"/>
        </w:rPr>
        <w:t>g</w:t>
      </w:r>
      <w:r>
        <w:rPr>
          <w:w w:val="100"/>
        </w:rPr>
        <w:t>a</w:t>
      </w:r>
      <w:r>
        <w:rPr>
          <w:spacing w:val="-2"/>
          <w:w w:val="100"/>
        </w:rPr>
        <w:t>t</w:t>
      </w:r>
      <w:r>
        <w:rPr>
          <w:w w:val="100"/>
        </w:rPr>
        <w:t>ions</w:t>
      </w:r>
      <w:r>
        <w:rPr>
          <w:spacing w:val="19"/>
        </w:rPr>
        <w:t xml:space="preserve"> </w:t>
      </w:r>
      <w:r>
        <w:rPr>
          <w:w w:val="100"/>
        </w:rPr>
        <w:t>and</w:t>
      </w:r>
      <w:r>
        <w:rPr>
          <w:spacing w:val="21"/>
        </w:rPr>
        <w:t xml:space="preserve"> </w:t>
      </w:r>
      <w:r>
        <w:rPr>
          <w:w w:val="100"/>
        </w:rPr>
        <w:t>t</w:t>
      </w:r>
      <w:r>
        <w:rPr>
          <w:spacing w:val="-3"/>
          <w:w w:val="100"/>
        </w:rPr>
        <w:t>h</w:t>
      </w:r>
      <w:r>
        <w:rPr>
          <w:w w:val="100"/>
        </w:rPr>
        <w:t>e</w:t>
      </w:r>
      <w:r>
        <w:rPr>
          <w:spacing w:val="21"/>
        </w:rPr>
        <w:t xml:space="preserve"> </w:t>
      </w:r>
      <w:r>
        <w:rPr>
          <w:spacing w:val="-1"/>
          <w:w w:val="100"/>
        </w:rPr>
        <w:t>C</w:t>
      </w:r>
      <w:r>
        <w:rPr>
          <w:w w:val="100"/>
        </w:rPr>
        <w:t>om</w:t>
      </w:r>
      <w:r>
        <w:rPr>
          <w:spacing w:val="-3"/>
          <w:w w:val="100"/>
        </w:rPr>
        <w:t>p</w:t>
      </w:r>
      <w:r>
        <w:rPr>
          <w:w w:val="100"/>
        </w:rPr>
        <w:t>l</w:t>
      </w:r>
      <w:r>
        <w:rPr>
          <w:spacing w:val="-2"/>
          <w:w w:val="100"/>
        </w:rPr>
        <w:t>i</w:t>
      </w:r>
      <w:r>
        <w:rPr>
          <w:w w:val="100"/>
        </w:rPr>
        <w:t>an</w:t>
      </w:r>
      <w:r>
        <w:rPr>
          <w:spacing w:val="-2"/>
          <w:w w:val="100"/>
        </w:rPr>
        <w:t>c</w:t>
      </w:r>
      <w:r>
        <w:rPr>
          <w:w w:val="100"/>
        </w:rPr>
        <w:t>e</w:t>
      </w:r>
      <w:r>
        <w:rPr>
          <w:spacing w:val="21"/>
        </w:rPr>
        <w:t xml:space="preserve"> </w:t>
      </w:r>
      <w:r>
        <w:rPr>
          <w:w w:val="100"/>
        </w:rPr>
        <w:t>Pro</w:t>
      </w:r>
      <w:r>
        <w:rPr>
          <w:spacing w:val="-2"/>
          <w:w w:val="100"/>
        </w:rPr>
        <w:t>gr</w:t>
      </w:r>
      <w:r>
        <w:rPr>
          <w:w w:val="100"/>
        </w:rPr>
        <w:t>a</w:t>
      </w:r>
      <w:r>
        <w:rPr>
          <w:spacing w:val="1"/>
          <w:w w:val="100"/>
        </w:rPr>
        <w:t>m</w:t>
      </w:r>
      <w:r>
        <w:rPr>
          <w:w w:val="100"/>
        </w:rPr>
        <w:t>.</w:t>
      </w:r>
      <w:r>
        <w:rPr>
          <w:spacing w:val="19"/>
        </w:rPr>
        <w:t xml:space="preserve"> </w:t>
      </w:r>
      <w:r>
        <w:rPr>
          <w:rFonts w:hint="eastAsia" w:eastAsia="宋体"/>
          <w:b/>
          <w:w w:val="100"/>
          <w:lang w:eastAsia="zh-CN"/>
        </w:rPr>
        <w:t>XunStd</w:t>
      </w:r>
      <w:r>
        <w:rPr>
          <w:b/>
          <w:spacing w:val="-8"/>
        </w:rPr>
        <w:t xml:space="preserve"> </w:t>
      </w:r>
      <w:r>
        <w:rPr>
          <w:rFonts w:ascii="宋体" w:eastAsia="宋体"/>
          <w:w w:val="100"/>
        </w:rPr>
        <w:t>承诺在商业关系中采</w:t>
      </w:r>
      <w:r>
        <w:rPr>
          <w:rFonts w:ascii="宋体" w:eastAsia="宋体"/>
          <w:spacing w:val="3"/>
          <w:w w:val="100"/>
        </w:rPr>
        <w:t>取公平透明的态度，忠诚、责任感和诚信。它通过避免任何可能违反合同义务和合</w:t>
      </w:r>
      <w:r>
        <w:rPr>
          <w:rFonts w:ascii="宋体" w:eastAsia="宋体"/>
          <w:spacing w:val="-10"/>
        </w:rPr>
        <w:t xml:space="preserve"> </w:t>
      </w:r>
      <w:r>
        <w:rPr>
          <w:rFonts w:ascii="宋体" w:eastAsia="宋体"/>
          <w:w w:val="100"/>
        </w:rPr>
        <w:t>规</w:t>
      </w:r>
      <w:r>
        <w:rPr>
          <w:rFonts w:ascii="宋体" w:eastAsia="宋体"/>
          <w:spacing w:val="-12"/>
        </w:rPr>
        <w:t xml:space="preserve"> </w:t>
      </w:r>
      <w:r>
        <w:rPr>
          <w:rFonts w:ascii="宋体" w:eastAsia="宋体"/>
          <w:w w:val="100"/>
        </w:rPr>
        <w:t>计</w:t>
      </w:r>
      <w:r>
        <w:rPr>
          <w:rFonts w:ascii="宋体" w:eastAsia="宋体"/>
          <w:spacing w:val="-12"/>
        </w:rPr>
        <w:t xml:space="preserve"> </w:t>
      </w:r>
      <w:r>
        <w:rPr>
          <w:rFonts w:ascii="宋体" w:eastAsia="宋体"/>
          <w:w w:val="100"/>
        </w:rPr>
        <w:t>划</w:t>
      </w:r>
      <w:r>
        <w:rPr>
          <w:rFonts w:ascii="宋体" w:eastAsia="宋体"/>
          <w:spacing w:val="-10"/>
        </w:rPr>
        <w:t xml:space="preserve"> </w:t>
      </w:r>
      <w:r>
        <w:rPr>
          <w:rFonts w:ascii="宋体" w:eastAsia="宋体"/>
          <w:w w:val="100"/>
        </w:rPr>
        <w:t>的</w:t>
      </w:r>
      <w:r>
        <w:rPr>
          <w:rFonts w:ascii="宋体" w:eastAsia="宋体"/>
          <w:spacing w:val="-12"/>
        </w:rPr>
        <w:t xml:space="preserve"> </w:t>
      </w:r>
      <w:r>
        <w:rPr>
          <w:rFonts w:ascii="宋体" w:eastAsia="宋体"/>
          <w:w w:val="100"/>
        </w:rPr>
        <w:t>活</w:t>
      </w:r>
      <w:r>
        <w:rPr>
          <w:rFonts w:ascii="宋体" w:eastAsia="宋体"/>
          <w:spacing w:val="-12"/>
        </w:rPr>
        <w:t xml:space="preserve"> </w:t>
      </w:r>
      <w:r>
        <w:rPr>
          <w:rFonts w:ascii="宋体" w:eastAsia="宋体"/>
          <w:w w:val="100"/>
        </w:rPr>
        <w:t>动</w:t>
      </w:r>
      <w:r>
        <w:rPr>
          <w:rFonts w:ascii="宋体" w:eastAsia="宋体"/>
          <w:spacing w:val="-12"/>
        </w:rPr>
        <w:t xml:space="preserve"> </w:t>
      </w:r>
      <w:r>
        <w:rPr>
          <w:rFonts w:ascii="宋体" w:eastAsia="宋体"/>
          <w:w w:val="100"/>
        </w:rPr>
        <w:t>，</w:t>
      </w:r>
      <w:r>
        <w:rPr>
          <w:rFonts w:ascii="宋体" w:eastAsia="宋体"/>
          <w:spacing w:val="-10"/>
        </w:rPr>
        <w:t xml:space="preserve"> </w:t>
      </w:r>
      <w:r>
        <w:rPr>
          <w:rFonts w:ascii="宋体" w:eastAsia="宋体"/>
          <w:w w:val="100"/>
        </w:rPr>
        <w:t>按</w:t>
      </w:r>
      <w:r>
        <w:rPr>
          <w:rFonts w:ascii="宋体" w:eastAsia="宋体"/>
          <w:spacing w:val="-12"/>
        </w:rPr>
        <w:t xml:space="preserve"> </w:t>
      </w:r>
      <w:r>
        <w:rPr>
          <w:rFonts w:ascii="宋体" w:eastAsia="宋体"/>
          <w:w w:val="100"/>
        </w:rPr>
        <w:t>照</w:t>
      </w:r>
      <w:r>
        <w:rPr>
          <w:rFonts w:ascii="宋体" w:eastAsia="宋体"/>
          <w:spacing w:val="-12"/>
        </w:rPr>
        <w:t xml:space="preserve"> </w:t>
      </w:r>
      <w:r>
        <w:rPr>
          <w:rFonts w:ascii="宋体" w:eastAsia="宋体"/>
          <w:w w:val="100"/>
        </w:rPr>
        <w:t>道</w:t>
      </w:r>
      <w:r>
        <w:rPr>
          <w:rFonts w:ascii="宋体" w:eastAsia="宋体"/>
          <w:spacing w:val="-10"/>
        </w:rPr>
        <w:t xml:space="preserve"> </w:t>
      </w:r>
      <w:r>
        <w:rPr>
          <w:rFonts w:ascii="宋体" w:eastAsia="宋体"/>
          <w:w w:val="100"/>
        </w:rPr>
        <w:t>德</w:t>
      </w:r>
      <w:r>
        <w:rPr>
          <w:rFonts w:ascii="宋体" w:eastAsia="宋体"/>
          <w:spacing w:val="-12"/>
        </w:rPr>
        <w:t xml:space="preserve"> </w:t>
      </w:r>
      <w:r>
        <w:rPr>
          <w:rFonts w:ascii="宋体" w:eastAsia="宋体"/>
          <w:w w:val="100"/>
        </w:rPr>
        <w:t>和</w:t>
      </w:r>
      <w:r>
        <w:rPr>
          <w:rFonts w:ascii="宋体" w:eastAsia="宋体"/>
          <w:spacing w:val="-12"/>
        </w:rPr>
        <w:t xml:space="preserve"> </w:t>
      </w:r>
      <w:r>
        <w:rPr>
          <w:rFonts w:ascii="宋体" w:eastAsia="宋体"/>
          <w:w w:val="100"/>
        </w:rPr>
        <w:t>职</w:t>
      </w:r>
      <w:r>
        <w:rPr>
          <w:rFonts w:ascii="宋体" w:eastAsia="宋体"/>
          <w:spacing w:val="-12"/>
        </w:rPr>
        <w:t xml:space="preserve"> </w:t>
      </w:r>
      <w:r>
        <w:rPr>
          <w:rFonts w:ascii="宋体" w:eastAsia="宋体"/>
          <w:w w:val="100"/>
        </w:rPr>
        <w:t>业</w:t>
      </w:r>
      <w:r>
        <w:rPr>
          <w:rFonts w:ascii="宋体" w:eastAsia="宋体"/>
          <w:spacing w:val="-10"/>
        </w:rPr>
        <w:t xml:space="preserve"> </w:t>
      </w:r>
      <w:r>
        <w:rPr>
          <w:rFonts w:ascii="宋体" w:eastAsia="宋体"/>
          <w:w w:val="100"/>
        </w:rPr>
        <w:t>操</w:t>
      </w:r>
      <w:r>
        <w:rPr>
          <w:rFonts w:ascii="宋体" w:eastAsia="宋体"/>
          <w:spacing w:val="-12"/>
        </w:rPr>
        <w:t xml:space="preserve"> </w:t>
      </w:r>
      <w:r>
        <w:rPr>
          <w:rFonts w:ascii="宋体" w:eastAsia="宋体"/>
          <w:w w:val="100"/>
        </w:rPr>
        <w:t>守</w:t>
      </w:r>
      <w:r>
        <w:rPr>
          <w:rFonts w:ascii="宋体" w:eastAsia="宋体"/>
          <w:spacing w:val="-12"/>
        </w:rPr>
        <w:t xml:space="preserve"> </w:t>
      </w:r>
      <w:r>
        <w:rPr>
          <w:rFonts w:ascii="宋体" w:eastAsia="宋体"/>
          <w:w w:val="100"/>
        </w:rPr>
        <w:t>的</w:t>
      </w:r>
      <w:r>
        <w:rPr>
          <w:rFonts w:ascii="宋体" w:eastAsia="宋体"/>
          <w:spacing w:val="-10"/>
        </w:rPr>
        <w:t xml:space="preserve"> </w:t>
      </w:r>
      <w:r>
        <w:rPr>
          <w:rFonts w:ascii="宋体" w:eastAsia="宋体"/>
          <w:w w:val="100"/>
        </w:rPr>
        <w:t>最</w:t>
      </w:r>
      <w:r>
        <w:rPr>
          <w:rFonts w:ascii="宋体" w:eastAsia="宋体"/>
          <w:spacing w:val="-12"/>
        </w:rPr>
        <w:t xml:space="preserve"> </w:t>
      </w:r>
      <w:r>
        <w:rPr>
          <w:rFonts w:ascii="宋体" w:eastAsia="宋体"/>
          <w:w w:val="100"/>
        </w:rPr>
        <w:t>高</w:t>
      </w:r>
      <w:r>
        <w:rPr>
          <w:rFonts w:ascii="宋体" w:eastAsia="宋体"/>
          <w:spacing w:val="-12"/>
        </w:rPr>
        <w:t xml:space="preserve"> </w:t>
      </w:r>
      <w:r>
        <w:rPr>
          <w:rFonts w:ascii="宋体" w:eastAsia="宋体"/>
          <w:w w:val="100"/>
        </w:rPr>
        <w:t>标</w:t>
      </w:r>
      <w:r>
        <w:rPr>
          <w:rFonts w:ascii="宋体" w:eastAsia="宋体"/>
          <w:spacing w:val="-12"/>
        </w:rPr>
        <w:t xml:space="preserve"> </w:t>
      </w:r>
      <w:r>
        <w:rPr>
          <w:rFonts w:ascii="宋体" w:eastAsia="宋体"/>
          <w:w w:val="100"/>
        </w:rPr>
        <w:t>准</w:t>
      </w:r>
      <w:r>
        <w:rPr>
          <w:rFonts w:ascii="宋体" w:eastAsia="宋体"/>
          <w:spacing w:val="-10"/>
        </w:rPr>
        <w:t xml:space="preserve"> </w:t>
      </w:r>
      <w:r>
        <w:rPr>
          <w:rFonts w:ascii="宋体" w:eastAsia="宋体"/>
          <w:w w:val="100"/>
        </w:rPr>
        <w:t>工</w:t>
      </w:r>
      <w:r>
        <w:rPr>
          <w:rFonts w:ascii="宋体" w:eastAsia="宋体"/>
          <w:spacing w:val="-12"/>
        </w:rPr>
        <w:t xml:space="preserve"> </w:t>
      </w:r>
      <w:r>
        <w:rPr>
          <w:rFonts w:ascii="宋体" w:eastAsia="宋体"/>
          <w:w w:val="100"/>
        </w:rPr>
        <w:t>作</w:t>
      </w:r>
      <w:r>
        <w:rPr>
          <w:rFonts w:ascii="宋体" w:eastAsia="宋体"/>
          <w:spacing w:val="-12"/>
        </w:rPr>
        <w:t xml:space="preserve"> </w:t>
      </w:r>
      <w:r>
        <w:rPr>
          <w:rFonts w:ascii="宋体" w:eastAsia="宋体"/>
          <w:w w:val="100"/>
        </w:rPr>
        <w:t>。</w:t>
      </w:r>
    </w:p>
    <w:p w14:paraId="2F940525">
      <w:pPr>
        <w:pStyle w:val="6"/>
        <w:spacing w:before="5"/>
        <w:rPr>
          <w:rFonts w:ascii="宋体"/>
        </w:rPr>
      </w:pPr>
    </w:p>
    <w:p w14:paraId="7BEAB994">
      <w:pPr>
        <w:pStyle w:val="6"/>
        <w:spacing w:line="278" w:lineRule="auto"/>
        <w:ind w:left="720" w:right="376"/>
        <w:jc w:val="both"/>
        <w:rPr>
          <w:rFonts w:ascii="宋体" w:eastAsia="宋体"/>
        </w:rPr>
      </w:pPr>
      <w:r>
        <w:t>The</w:t>
      </w:r>
      <w:r>
        <w:rPr>
          <w:spacing w:val="-14"/>
        </w:rPr>
        <w:t xml:space="preserve"> </w:t>
      </w:r>
      <w:r>
        <w:t>success</w:t>
      </w:r>
      <w:r>
        <w:rPr>
          <w:spacing w:val="-14"/>
        </w:rPr>
        <w:t xml:space="preserve"> </w:t>
      </w:r>
      <w:r>
        <w:t>of</w:t>
      </w:r>
      <w:r>
        <w:rPr>
          <w:spacing w:val="-14"/>
        </w:rPr>
        <w:t xml:space="preserve"> </w:t>
      </w:r>
      <w:r>
        <w:rPr>
          <w:rFonts w:hint="eastAsia" w:eastAsia="宋体"/>
          <w:lang w:eastAsia="zh-CN"/>
        </w:rPr>
        <w:t>XunStd</w:t>
      </w:r>
      <w:r>
        <w:rPr>
          <w:spacing w:val="-13"/>
        </w:rPr>
        <w:t xml:space="preserve"> </w:t>
      </w:r>
      <w:r>
        <w:t>depends</w:t>
      </w:r>
      <w:r>
        <w:rPr>
          <w:spacing w:val="-14"/>
        </w:rPr>
        <w:t xml:space="preserve"> </w:t>
      </w:r>
      <w:r>
        <w:t>on</w:t>
      </w:r>
      <w:r>
        <w:rPr>
          <w:spacing w:val="-14"/>
        </w:rPr>
        <w:t xml:space="preserve"> </w:t>
      </w:r>
      <w:r>
        <w:t>the</w:t>
      </w:r>
      <w:r>
        <w:rPr>
          <w:spacing w:val="-14"/>
        </w:rPr>
        <w:t xml:space="preserve"> </w:t>
      </w:r>
      <w:r>
        <w:t>protection</w:t>
      </w:r>
      <w:r>
        <w:rPr>
          <w:spacing w:val="-13"/>
        </w:rPr>
        <w:t xml:space="preserve"> </w:t>
      </w:r>
      <w:r>
        <w:t>of</w:t>
      </w:r>
      <w:r>
        <w:rPr>
          <w:spacing w:val="-14"/>
        </w:rPr>
        <w:t xml:space="preserve"> </w:t>
      </w:r>
      <w:r>
        <w:t>the</w:t>
      </w:r>
      <w:r>
        <w:rPr>
          <w:spacing w:val="-14"/>
        </w:rPr>
        <w:t xml:space="preserve"> </w:t>
      </w:r>
      <w:r>
        <w:t>corporate</w:t>
      </w:r>
      <w:r>
        <w:rPr>
          <w:spacing w:val="-14"/>
        </w:rPr>
        <w:t xml:space="preserve"> </w:t>
      </w:r>
      <w:r>
        <w:t>reputation</w:t>
      </w:r>
      <w:r>
        <w:rPr>
          <w:spacing w:val="-13"/>
        </w:rPr>
        <w:t xml:space="preserve"> </w:t>
      </w:r>
      <w:r>
        <w:t>and</w:t>
      </w:r>
      <w:r>
        <w:rPr>
          <w:spacing w:val="-14"/>
        </w:rPr>
        <w:t xml:space="preserve"> </w:t>
      </w:r>
      <w:r>
        <w:t>the</w:t>
      </w:r>
      <w:r>
        <w:rPr>
          <w:spacing w:val="-14"/>
        </w:rPr>
        <w:t xml:space="preserve"> </w:t>
      </w:r>
      <w:r>
        <w:t>highest ethical</w:t>
      </w:r>
      <w:r>
        <w:rPr>
          <w:spacing w:val="-5"/>
        </w:rPr>
        <w:t xml:space="preserve"> </w:t>
      </w:r>
      <w:r>
        <w:t>values</w:t>
      </w:r>
      <w:r>
        <w:rPr>
          <w:spacing w:val="-5"/>
        </w:rPr>
        <w:t xml:space="preserve"> </w:t>
      </w:r>
      <w:r>
        <w:t>of</w:t>
      </w:r>
      <w:r>
        <w:rPr>
          <w:spacing w:val="-5"/>
        </w:rPr>
        <w:t xml:space="preserve"> </w:t>
      </w:r>
      <w:r>
        <w:t>its</w:t>
      </w:r>
      <w:r>
        <w:rPr>
          <w:spacing w:val="-5"/>
        </w:rPr>
        <w:t xml:space="preserve"> </w:t>
      </w:r>
      <w:r>
        <w:t>employees.</w:t>
      </w:r>
      <w:r>
        <w:rPr>
          <w:spacing w:val="-3"/>
        </w:rPr>
        <w:t xml:space="preserve"> </w:t>
      </w:r>
      <w:r>
        <w:rPr>
          <w:rFonts w:hint="eastAsia" w:eastAsia="宋体"/>
          <w:lang w:eastAsia="zh-CN"/>
        </w:rPr>
        <w:t>XunStd</w:t>
      </w:r>
      <w:r>
        <w:rPr>
          <w:spacing w:val="-9"/>
        </w:rPr>
        <w:t xml:space="preserve"> </w:t>
      </w:r>
      <w:r>
        <w:t>employees</w:t>
      </w:r>
      <w:r>
        <w:rPr>
          <w:spacing w:val="-5"/>
        </w:rPr>
        <w:t xml:space="preserve"> </w:t>
      </w:r>
      <w:r>
        <w:t>carry</w:t>
      </w:r>
      <w:r>
        <w:rPr>
          <w:spacing w:val="-6"/>
        </w:rPr>
        <w:t xml:space="preserve"> </w:t>
      </w:r>
      <w:r>
        <w:t>out</w:t>
      </w:r>
      <w:r>
        <w:rPr>
          <w:spacing w:val="-5"/>
        </w:rPr>
        <w:t xml:space="preserve"> </w:t>
      </w:r>
      <w:r>
        <w:t>their</w:t>
      </w:r>
      <w:r>
        <w:rPr>
          <w:spacing w:val="-5"/>
        </w:rPr>
        <w:t xml:space="preserve"> </w:t>
      </w:r>
      <w:r>
        <w:t>business</w:t>
      </w:r>
      <w:r>
        <w:rPr>
          <w:spacing w:val="-5"/>
        </w:rPr>
        <w:t xml:space="preserve"> </w:t>
      </w:r>
      <w:r>
        <w:t>activities</w:t>
      </w:r>
      <w:r>
        <w:rPr>
          <w:spacing w:val="-5"/>
        </w:rPr>
        <w:t xml:space="preserve"> </w:t>
      </w:r>
      <w:r>
        <w:t>based on the principle</w:t>
      </w:r>
      <w:r>
        <w:rPr>
          <w:spacing w:val="-1"/>
        </w:rPr>
        <w:t xml:space="preserve"> </w:t>
      </w:r>
      <w:r>
        <w:t>of fair business</w:t>
      </w:r>
      <w:r>
        <w:rPr>
          <w:spacing w:val="-1"/>
        </w:rPr>
        <w:t xml:space="preserve"> </w:t>
      </w:r>
      <w:r>
        <w:t xml:space="preserve">conduct. </w:t>
      </w:r>
      <w:r>
        <w:rPr>
          <w:rFonts w:hint="eastAsia" w:eastAsia="宋体"/>
          <w:b/>
          <w:lang w:eastAsia="zh-CN"/>
        </w:rPr>
        <w:t>XunStd</w:t>
      </w:r>
      <w:r>
        <w:rPr>
          <w:b/>
          <w:spacing w:val="-12"/>
        </w:rPr>
        <w:t xml:space="preserve"> </w:t>
      </w:r>
      <w:r>
        <w:rPr>
          <w:rFonts w:ascii="宋体" w:eastAsia="宋体"/>
        </w:rPr>
        <w:t>的成功取决于对公司声誉和员工最高</w:t>
      </w:r>
      <w:r>
        <w:rPr>
          <w:rFonts w:ascii="宋体" w:eastAsia="宋体"/>
          <w:spacing w:val="27"/>
        </w:rPr>
        <w:t xml:space="preserve">道德价值观的保护。 </w:t>
      </w:r>
      <w:r>
        <w:rPr>
          <w:rFonts w:hint="eastAsia" w:eastAsia="宋体"/>
          <w:b/>
          <w:lang w:eastAsia="zh-CN"/>
        </w:rPr>
        <w:t>XunStd</w:t>
      </w:r>
      <w:r>
        <w:rPr>
          <w:b/>
          <w:spacing w:val="76"/>
        </w:rPr>
        <w:t xml:space="preserve"> </w:t>
      </w:r>
      <w:r>
        <w:rPr>
          <w:rFonts w:ascii="宋体" w:eastAsia="宋体"/>
          <w:spacing w:val="40"/>
        </w:rPr>
        <w:t>员工根据公平商业行为原则开展业务活动</w:t>
      </w:r>
    </w:p>
    <w:p w14:paraId="2EB1E0DC">
      <w:pPr>
        <w:pStyle w:val="6"/>
        <w:spacing w:after="0" w:line="278" w:lineRule="auto"/>
        <w:jc w:val="both"/>
        <w:rPr>
          <w:rFonts w:ascii="宋体" w:eastAsia="宋体"/>
        </w:rPr>
        <w:sectPr>
          <w:pgSz w:w="12240" w:h="15840"/>
          <w:pgMar w:top="1880" w:right="1440" w:bottom="280" w:left="1800" w:header="720" w:footer="0" w:gutter="0"/>
          <w:cols w:space="720" w:num="1"/>
        </w:sectPr>
      </w:pPr>
    </w:p>
    <w:p w14:paraId="38572AEA">
      <w:pPr>
        <w:pStyle w:val="6"/>
        <w:spacing w:before="272"/>
        <w:ind w:left="22"/>
        <w:rPr>
          <w:b/>
        </w:rPr>
      </w:pPr>
      <w:r>
        <w:t>Fair</w:t>
      </w:r>
      <w:r>
        <w:rPr>
          <w:spacing w:val="-6"/>
        </w:rPr>
        <w:t xml:space="preserve"> </w:t>
      </w:r>
      <w:r>
        <w:t>business</w:t>
      </w:r>
      <w:r>
        <w:rPr>
          <w:spacing w:val="-3"/>
        </w:rPr>
        <w:t xml:space="preserve"> </w:t>
      </w:r>
      <w:r>
        <w:t>conduct</w:t>
      </w:r>
      <w:r>
        <w:rPr>
          <w:spacing w:val="-2"/>
        </w:rPr>
        <w:t xml:space="preserve"> </w:t>
      </w:r>
      <w:r>
        <w:t>principles</w:t>
      </w:r>
      <w:r>
        <w:rPr>
          <w:spacing w:val="-3"/>
        </w:rPr>
        <w:t xml:space="preserve"> </w:t>
      </w:r>
      <w:r>
        <w:t>are</w:t>
      </w:r>
      <w:r>
        <w:rPr>
          <w:spacing w:val="-6"/>
        </w:rPr>
        <w:t xml:space="preserve"> </w:t>
      </w:r>
      <w:r>
        <w:t>listed</w:t>
      </w:r>
      <w:r>
        <w:rPr>
          <w:spacing w:val="-3"/>
        </w:rPr>
        <w:t xml:space="preserve"> </w:t>
      </w:r>
      <w:r>
        <w:t>below</w:t>
      </w:r>
      <w:r>
        <w:rPr>
          <w:spacing w:val="-12"/>
        </w:rPr>
        <w:t xml:space="preserve"> </w:t>
      </w:r>
      <w:r>
        <w:rPr>
          <w:rFonts w:ascii="宋体" w:eastAsia="宋体"/>
        </w:rPr>
        <w:t>以下列出了公平商业行为原则</w:t>
      </w:r>
      <w:r>
        <w:rPr>
          <w:b/>
          <w:spacing w:val="-10"/>
        </w:rPr>
        <w:t>:</w:t>
      </w:r>
    </w:p>
    <w:p w14:paraId="27BF72E1">
      <w:pPr>
        <w:pStyle w:val="6"/>
        <w:spacing w:before="82"/>
        <w:rPr>
          <w:b/>
        </w:rPr>
      </w:pPr>
    </w:p>
    <w:p w14:paraId="2EA2B0CF">
      <w:pPr>
        <w:pStyle w:val="11"/>
        <w:numPr>
          <w:ilvl w:val="0"/>
          <w:numId w:val="3"/>
        </w:numPr>
        <w:tabs>
          <w:tab w:val="left" w:pos="1440"/>
        </w:tabs>
        <w:spacing w:before="1" w:after="0" w:line="276" w:lineRule="auto"/>
        <w:ind w:left="1440" w:right="875" w:hanging="360"/>
        <w:jc w:val="left"/>
        <w:rPr>
          <w:b/>
          <w:sz w:val="22"/>
        </w:rPr>
      </w:pPr>
      <w:r>
        <w:rPr>
          <w:sz w:val="22"/>
        </w:rPr>
        <w:t>Along</w:t>
      </w:r>
      <w:r>
        <w:rPr>
          <w:spacing w:val="-4"/>
          <w:sz w:val="22"/>
        </w:rPr>
        <w:t xml:space="preserve"> </w:t>
      </w:r>
      <w:r>
        <w:rPr>
          <w:sz w:val="22"/>
        </w:rPr>
        <w:t>with</w:t>
      </w:r>
      <w:r>
        <w:rPr>
          <w:spacing w:val="-6"/>
          <w:sz w:val="22"/>
        </w:rPr>
        <w:t xml:space="preserve"> </w:t>
      </w:r>
      <w:r>
        <w:rPr>
          <w:sz w:val="22"/>
        </w:rPr>
        <w:t>the</w:t>
      </w:r>
      <w:r>
        <w:rPr>
          <w:spacing w:val="-4"/>
          <w:sz w:val="22"/>
        </w:rPr>
        <w:t xml:space="preserve"> </w:t>
      </w:r>
      <w:r>
        <w:rPr>
          <w:sz w:val="22"/>
        </w:rPr>
        <w:t>service</w:t>
      </w:r>
      <w:r>
        <w:rPr>
          <w:spacing w:val="-4"/>
          <w:sz w:val="22"/>
        </w:rPr>
        <w:t xml:space="preserve"> </w:t>
      </w:r>
      <w:r>
        <w:rPr>
          <w:sz w:val="22"/>
        </w:rPr>
        <w:t>provided,</w:t>
      </w:r>
      <w:r>
        <w:rPr>
          <w:spacing w:val="-6"/>
          <w:sz w:val="22"/>
        </w:rPr>
        <w:t xml:space="preserve"> </w:t>
      </w:r>
      <w:r>
        <w:rPr>
          <w:sz w:val="22"/>
        </w:rPr>
        <w:t>customers</w:t>
      </w:r>
      <w:r>
        <w:rPr>
          <w:spacing w:val="-4"/>
          <w:sz w:val="22"/>
        </w:rPr>
        <w:t xml:space="preserve"> </w:t>
      </w:r>
      <w:r>
        <w:rPr>
          <w:sz w:val="22"/>
        </w:rPr>
        <w:t>are</w:t>
      </w:r>
      <w:r>
        <w:rPr>
          <w:spacing w:val="-4"/>
          <w:sz w:val="22"/>
        </w:rPr>
        <w:t xml:space="preserve"> </w:t>
      </w:r>
      <w:r>
        <w:rPr>
          <w:sz w:val="22"/>
        </w:rPr>
        <w:t>not</w:t>
      </w:r>
      <w:r>
        <w:rPr>
          <w:spacing w:val="-3"/>
          <w:sz w:val="22"/>
        </w:rPr>
        <w:t xml:space="preserve"> </w:t>
      </w:r>
      <w:r>
        <w:rPr>
          <w:sz w:val="22"/>
        </w:rPr>
        <w:t>forced</w:t>
      </w:r>
      <w:r>
        <w:rPr>
          <w:spacing w:val="-4"/>
          <w:sz w:val="22"/>
        </w:rPr>
        <w:t xml:space="preserve"> </w:t>
      </w:r>
      <w:r>
        <w:rPr>
          <w:sz w:val="22"/>
        </w:rPr>
        <w:t>to</w:t>
      </w:r>
      <w:r>
        <w:rPr>
          <w:spacing w:val="-4"/>
          <w:sz w:val="22"/>
        </w:rPr>
        <w:t xml:space="preserve"> </w:t>
      </w:r>
      <w:r>
        <w:rPr>
          <w:sz w:val="22"/>
        </w:rPr>
        <w:t>purchase</w:t>
      </w:r>
      <w:r>
        <w:rPr>
          <w:spacing w:val="-4"/>
          <w:sz w:val="22"/>
        </w:rPr>
        <w:t xml:space="preserve"> </w:t>
      </w:r>
      <w:r>
        <w:rPr>
          <w:sz w:val="22"/>
        </w:rPr>
        <w:t>other services that are not related to the performance of the work.</w:t>
      </w:r>
    </w:p>
    <w:p w14:paraId="3EB62E6B">
      <w:pPr>
        <w:pStyle w:val="6"/>
        <w:spacing w:before="1"/>
        <w:ind w:left="1440"/>
        <w:rPr>
          <w:rFonts w:ascii="宋体" w:eastAsia="宋体"/>
        </w:rPr>
      </w:pPr>
      <w:r>
        <w:rPr>
          <w:rFonts w:ascii="宋体" w:eastAsia="宋体"/>
          <w:spacing w:val="-1"/>
        </w:rPr>
        <w:t>在提供服务的同时，客户不会被迫购买与工作绩效无关的其他服务。</w:t>
      </w:r>
    </w:p>
    <w:p w14:paraId="720E2904">
      <w:pPr>
        <w:pStyle w:val="6"/>
        <w:spacing w:before="53"/>
        <w:rPr>
          <w:rFonts w:ascii="宋体"/>
        </w:rPr>
      </w:pPr>
    </w:p>
    <w:p w14:paraId="2722FD28">
      <w:pPr>
        <w:pStyle w:val="11"/>
        <w:numPr>
          <w:ilvl w:val="0"/>
          <w:numId w:val="3"/>
        </w:numPr>
        <w:tabs>
          <w:tab w:val="left" w:pos="1440"/>
        </w:tabs>
        <w:spacing w:before="0" w:after="0" w:line="278" w:lineRule="auto"/>
        <w:ind w:left="1440" w:right="531" w:hanging="360"/>
        <w:jc w:val="left"/>
        <w:rPr>
          <w:sz w:val="22"/>
        </w:rPr>
      </w:pPr>
      <w:r>
        <w:rPr>
          <w:sz w:val="22"/>
        </w:rPr>
        <w:t>No action shall be taken to disrupt the competition conditions in the market by taking advantage of the technological, financial or commercial advantages established</w:t>
      </w:r>
      <w:r>
        <w:rPr>
          <w:spacing w:val="-5"/>
          <w:sz w:val="22"/>
        </w:rPr>
        <w:t xml:space="preserve"> </w:t>
      </w:r>
      <w:r>
        <w:rPr>
          <w:sz w:val="22"/>
        </w:rPr>
        <w:t>within</w:t>
      </w:r>
      <w:r>
        <w:rPr>
          <w:spacing w:val="-8"/>
          <w:sz w:val="22"/>
        </w:rPr>
        <w:t xml:space="preserve"> </w:t>
      </w:r>
      <w:r>
        <w:rPr>
          <w:sz w:val="22"/>
        </w:rPr>
        <w:t>the</w:t>
      </w:r>
      <w:r>
        <w:rPr>
          <w:spacing w:val="-5"/>
          <w:sz w:val="22"/>
        </w:rPr>
        <w:t xml:space="preserve"> </w:t>
      </w:r>
      <w:r>
        <w:rPr>
          <w:sz w:val="22"/>
        </w:rPr>
        <w:t>sector,</w:t>
      </w:r>
      <w:r>
        <w:rPr>
          <w:spacing w:val="-5"/>
          <w:sz w:val="22"/>
        </w:rPr>
        <w:t xml:space="preserve"> </w:t>
      </w:r>
      <w:r>
        <w:rPr>
          <w:rFonts w:ascii="宋体" w:eastAsia="宋体"/>
          <w:sz w:val="22"/>
        </w:rPr>
        <w:t>不得采取任何行动，利用行业内建立的技术、</w:t>
      </w:r>
      <w:r>
        <w:rPr>
          <w:rFonts w:ascii="宋体" w:eastAsia="宋体"/>
          <w:spacing w:val="-2"/>
          <w:sz w:val="22"/>
        </w:rPr>
        <w:t>财务或商业优势，扰乱市场竞争条件，</w:t>
      </w:r>
    </w:p>
    <w:p w14:paraId="6ECDF8D3">
      <w:pPr>
        <w:pStyle w:val="6"/>
        <w:spacing w:before="7"/>
        <w:rPr>
          <w:rFonts w:ascii="宋体"/>
        </w:rPr>
      </w:pPr>
    </w:p>
    <w:p w14:paraId="4225F361">
      <w:pPr>
        <w:pStyle w:val="11"/>
        <w:numPr>
          <w:ilvl w:val="0"/>
          <w:numId w:val="3"/>
        </w:numPr>
        <w:tabs>
          <w:tab w:val="left" w:pos="1440"/>
        </w:tabs>
        <w:spacing w:before="0" w:after="0" w:line="278" w:lineRule="auto"/>
        <w:ind w:left="1440" w:right="438" w:hanging="360"/>
        <w:jc w:val="left"/>
        <w:rPr>
          <w:b/>
          <w:sz w:val="22"/>
        </w:rPr>
      </w:pPr>
      <w:r>
        <w:rPr>
          <w:sz w:val="22"/>
        </w:rPr>
        <w:t>No false statements, advertising or propaganda are made regarding the services provided</w:t>
      </w:r>
      <w:r>
        <w:rPr>
          <w:spacing w:val="-6"/>
          <w:sz w:val="22"/>
        </w:rPr>
        <w:t xml:space="preserve"> </w:t>
      </w:r>
      <w:r>
        <w:rPr>
          <w:sz w:val="22"/>
        </w:rPr>
        <w:t>by</w:t>
      </w:r>
      <w:r>
        <w:rPr>
          <w:spacing w:val="-6"/>
          <w:sz w:val="22"/>
        </w:rPr>
        <w:t xml:space="preserve"> </w:t>
      </w:r>
      <w:r>
        <w:rPr>
          <w:sz w:val="22"/>
        </w:rPr>
        <w:t>competitors</w:t>
      </w:r>
      <w:r>
        <w:rPr>
          <w:b/>
          <w:spacing w:val="-5"/>
          <w:sz w:val="22"/>
        </w:rPr>
        <w:t xml:space="preserve">. </w:t>
      </w:r>
      <w:r>
        <w:rPr>
          <w:rFonts w:ascii="宋体" w:eastAsia="宋体"/>
          <w:sz w:val="22"/>
        </w:rPr>
        <w:t>不得对竞争对手提供的服务做出虚假陈述、广告或</w:t>
      </w:r>
      <w:r>
        <w:rPr>
          <w:rFonts w:ascii="宋体" w:eastAsia="宋体"/>
          <w:spacing w:val="-4"/>
          <w:sz w:val="22"/>
        </w:rPr>
        <w:t>宣传。</w:t>
      </w:r>
    </w:p>
    <w:p w14:paraId="17B0F778">
      <w:pPr>
        <w:pStyle w:val="6"/>
        <w:spacing w:before="9"/>
        <w:rPr>
          <w:rFonts w:ascii="宋体"/>
        </w:rPr>
      </w:pPr>
    </w:p>
    <w:p w14:paraId="4E89C3B7">
      <w:pPr>
        <w:pStyle w:val="11"/>
        <w:numPr>
          <w:ilvl w:val="0"/>
          <w:numId w:val="3"/>
        </w:numPr>
        <w:tabs>
          <w:tab w:val="left" w:pos="1440"/>
        </w:tabs>
        <w:spacing w:before="0" w:after="0" w:line="278" w:lineRule="auto"/>
        <w:ind w:left="1440" w:right="450" w:hanging="360"/>
        <w:jc w:val="left"/>
        <w:rPr>
          <w:b/>
          <w:sz w:val="22"/>
        </w:rPr>
      </w:pPr>
      <w:r>
        <w:rPr>
          <w:sz w:val="22"/>
        </w:rPr>
        <w:t>Actors in</w:t>
      </w:r>
      <w:r>
        <w:rPr>
          <w:spacing w:val="-3"/>
          <w:sz w:val="22"/>
        </w:rPr>
        <w:t xml:space="preserve"> </w:t>
      </w:r>
      <w:r>
        <w:rPr>
          <w:sz w:val="22"/>
        </w:rPr>
        <w:t>the</w:t>
      </w:r>
      <w:r>
        <w:rPr>
          <w:spacing w:val="-2"/>
          <w:sz w:val="22"/>
        </w:rPr>
        <w:t xml:space="preserve"> </w:t>
      </w:r>
      <w:r>
        <w:rPr>
          <w:sz w:val="22"/>
        </w:rPr>
        <w:t>business environment are not</w:t>
      </w:r>
      <w:r>
        <w:rPr>
          <w:spacing w:val="-2"/>
          <w:sz w:val="22"/>
        </w:rPr>
        <w:t xml:space="preserve"> </w:t>
      </w:r>
      <w:r>
        <w:rPr>
          <w:sz w:val="22"/>
        </w:rPr>
        <w:t>encouraged</w:t>
      </w:r>
      <w:r>
        <w:rPr>
          <w:spacing w:val="-2"/>
          <w:sz w:val="22"/>
        </w:rPr>
        <w:t xml:space="preserve"> </w:t>
      </w:r>
      <w:r>
        <w:rPr>
          <w:sz w:val="22"/>
        </w:rPr>
        <w:t>or pressured</w:t>
      </w:r>
      <w:r>
        <w:rPr>
          <w:spacing w:val="-2"/>
          <w:sz w:val="22"/>
        </w:rPr>
        <w:t xml:space="preserve"> </w:t>
      </w:r>
      <w:r>
        <w:rPr>
          <w:sz w:val="22"/>
        </w:rPr>
        <w:t>not</w:t>
      </w:r>
      <w:r>
        <w:rPr>
          <w:spacing w:val="-2"/>
          <w:sz w:val="22"/>
        </w:rPr>
        <w:t xml:space="preserve"> </w:t>
      </w:r>
      <w:r>
        <w:rPr>
          <w:sz w:val="22"/>
        </w:rPr>
        <w:t>to</w:t>
      </w:r>
      <w:r>
        <w:rPr>
          <w:spacing w:val="-3"/>
          <w:sz w:val="22"/>
        </w:rPr>
        <w:t xml:space="preserve"> </w:t>
      </w:r>
      <w:r>
        <w:rPr>
          <w:sz w:val="22"/>
        </w:rPr>
        <w:t>apply regulations, contracts, rules or similar requirements including confidentiality of information</w:t>
      </w:r>
      <w:r>
        <w:rPr>
          <w:b/>
          <w:spacing w:val="-7"/>
          <w:sz w:val="22"/>
        </w:rPr>
        <w:t xml:space="preserve">. </w:t>
      </w:r>
      <w:r>
        <w:rPr>
          <w:rFonts w:ascii="宋体" w:eastAsia="宋体"/>
          <w:sz w:val="22"/>
        </w:rPr>
        <w:t>不鼓励或迫使商业环境中的参与者不适用法规、合同、规则或</w:t>
      </w:r>
      <w:r>
        <w:rPr>
          <w:rFonts w:ascii="宋体" w:eastAsia="宋体"/>
          <w:spacing w:val="-2"/>
          <w:sz w:val="22"/>
        </w:rPr>
        <w:t>类似要求，包括信息保密。</w:t>
      </w:r>
    </w:p>
    <w:p w14:paraId="158C814E">
      <w:pPr>
        <w:pStyle w:val="6"/>
        <w:spacing w:before="6"/>
        <w:rPr>
          <w:rFonts w:ascii="宋体"/>
        </w:rPr>
      </w:pPr>
    </w:p>
    <w:p w14:paraId="64450D05">
      <w:pPr>
        <w:pStyle w:val="11"/>
        <w:numPr>
          <w:ilvl w:val="0"/>
          <w:numId w:val="3"/>
        </w:numPr>
        <w:tabs>
          <w:tab w:val="left" w:pos="1440"/>
        </w:tabs>
        <w:spacing w:before="0" w:after="0" w:line="276" w:lineRule="auto"/>
        <w:ind w:left="1440" w:right="386" w:hanging="360"/>
        <w:jc w:val="left"/>
        <w:rPr>
          <w:sz w:val="22"/>
        </w:rPr>
      </w:pPr>
      <w:r>
        <w:rPr>
          <w:sz w:val="22"/>
        </w:rPr>
        <w:t xml:space="preserve">While giving information such as </w:t>
      </w:r>
      <w:r>
        <w:rPr>
          <w:rFonts w:hint="eastAsia" w:eastAsia="宋体"/>
          <w:sz w:val="22"/>
          <w:lang w:eastAsia="zh-CN"/>
        </w:rPr>
        <w:t>XunStd</w:t>
      </w:r>
      <w:r>
        <w:rPr>
          <w:sz w:val="22"/>
        </w:rPr>
        <w:t>'s field of activity, experience, previous business</w:t>
      </w:r>
      <w:r>
        <w:rPr>
          <w:spacing w:val="-6"/>
          <w:sz w:val="22"/>
        </w:rPr>
        <w:t xml:space="preserve"> </w:t>
      </w:r>
      <w:r>
        <w:rPr>
          <w:sz w:val="22"/>
        </w:rPr>
        <w:t>partners</w:t>
      </w:r>
      <w:r>
        <w:rPr>
          <w:spacing w:val="-4"/>
          <w:sz w:val="22"/>
        </w:rPr>
        <w:t xml:space="preserve"> </w:t>
      </w:r>
      <w:r>
        <w:rPr>
          <w:sz w:val="22"/>
        </w:rPr>
        <w:t>or</w:t>
      </w:r>
      <w:r>
        <w:rPr>
          <w:spacing w:val="-4"/>
          <w:sz w:val="22"/>
        </w:rPr>
        <w:t xml:space="preserve"> </w:t>
      </w:r>
      <w:r>
        <w:rPr>
          <w:sz w:val="22"/>
        </w:rPr>
        <w:t>references,</w:t>
      </w:r>
      <w:r>
        <w:rPr>
          <w:spacing w:val="-4"/>
          <w:sz w:val="22"/>
        </w:rPr>
        <w:t xml:space="preserve"> </w:t>
      </w:r>
      <w:r>
        <w:rPr>
          <w:sz w:val="22"/>
        </w:rPr>
        <w:t>previously</w:t>
      </w:r>
      <w:r>
        <w:rPr>
          <w:spacing w:val="-4"/>
          <w:sz w:val="22"/>
        </w:rPr>
        <w:t xml:space="preserve"> </w:t>
      </w:r>
      <w:r>
        <w:rPr>
          <w:sz w:val="22"/>
        </w:rPr>
        <w:t>completed</w:t>
      </w:r>
      <w:r>
        <w:rPr>
          <w:spacing w:val="-6"/>
          <w:sz w:val="22"/>
        </w:rPr>
        <w:t xml:space="preserve"> </w:t>
      </w:r>
      <w:r>
        <w:rPr>
          <w:sz w:val="22"/>
        </w:rPr>
        <w:t>projects</w:t>
      </w:r>
      <w:r>
        <w:rPr>
          <w:spacing w:val="-4"/>
          <w:sz w:val="22"/>
        </w:rPr>
        <w:t xml:space="preserve"> </w:t>
      </w:r>
      <w:r>
        <w:rPr>
          <w:sz w:val="22"/>
        </w:rPr>
        <w:t>etc.</w:t>
      </w:r>
      <w:r>
        <w:rPr>
          <w:spacing w:val="-6"/>
          <w:sz w:val="22"/>
        </w:rPr>
        <w:t xml:space="preserve"> </w:t>
      </w:r>
      <w:r>
        <w:rPr>
          <w:sz w:val="22"/>
        </w:rPr>
        <w:t>to</w:t>
      </w:r>
      <w:r>
        <w:rPr>
          <w:spacing w:val="-4"/>
          <w:sz w:val="22"/>
        </w:rPr>
        <w:t xml:space="preserve"> </w:t>
      </w:r>
      <w:r>
        <w:rPr>
          <w:sz w:val="22"/>
        </w:rPr>
        <w:t>third</w:t>
      </w:r>
      <w:r>
        <w:rPr>
          <w:spacing w:val="-4"/>
          <w:sz w:val="22"/>
        </w:rPr>
        <w:t xml:space="preserve"> </w:t>
      </w:r>
      <w:r>
        <w:rPr>
          <w:sz w:val="22"/>
        </w:rPr>
        <w:t xml:space="preserve">parties or conducting promotion and advertisement activities, employees communicate clearly and accurately. </w:t>
      </w:r>
      <w:r>
        <w:rPr>
          <w:rFonts w:ascii="宋体" w:eastAsia="宋体"/>
          <w:spacing w:val="-2"/>
          <w:sz w:val="22"/>
        </w:rPr>
        <w:t xml:space="preserve">在向第三方提供信息，如 </w:t>
      </w:r>
      <w:r>
        <w:rPr>
          <w:rFonts w:hint="eastAsia" w:eastAsia="宋体"/>
          <w:b/>
          <w:sz w:val="22"/>
          <w:lang w:eastAsia="zh-CN"/>
        </w:rPr>
        <w:t>XunStd</w:t>
      </w:r>
      <w:r>
        <w:rPr>
          <w:b/>
          <w:sz w:val="22"/>
        </w:rPr>
        <w:t xml:space="preserve"> </w:t>
      </w:r>
      <w:r>
        <w:rPr>
          <w:rFonts w:ascii="宋体" w:eastAsia="宋体"/>
          <w:sz w:val="22"/>
        </w:rPr>
        <w:t>的活动领域、经</w:t>
      </w:r>
    </w:p>
    <w:p w14:paraId="79329E4C">
      <w:pPr>
        <w:pStyle w:val="6"/>
        <w:spacing w:before="8" w:line="278" w:lineRule="auto"/>
        <w:ind w:left="1440" w:right="491"/>
        <w:rPr>
          <w:rFonts w:ascii="宋体" w:eastAsia="宋体"/>
        </w:rPr>
      </w:pPr>
      <w:r>
        <w:rPr>
          <w:rFonts w:ascii="宋体" w:eastAsia="宋体"/>
          <w:spacing w:val="-2"/>
        </w:rPr>
        <w:t>验、以前的业务合作伙伴或推荐人、以前完成的项目等，或进行宣传和广告活动时，员工沟通清晰准确。</w:t>
      </w:r>
    </w:p>
    <w:p w14:paraId="79092BE9">
      <w:pPr>
        <w:pStyle w:val="6"/>
        <w:spacing w:before="7"/>
        <w:rPr>
          <w:rFonts w:ascii="宋体"/>
        </w:rPr>
      </w:pPr>
    </w:p>
    <w:p w14:paraId="2975272C">
      <w:pPr>
        <w:pStyle w:val="11"/>
        <w:numPr>
          <w:ilvl w:val="0"/>
          <w:numId w:val="3"/>
        </w:numPr>
        <w:tabs>
          <w:tab w:val="left" w:pos="1440"/>
        </w:tabs>
        <w:spacing w:before="1" w:after="0" w:line="278" w:lineRule="auto"/>
        <w:ind w:left="1440" w:right="409" w:hanging="360"/>
        <w:jc w:val="left"/>
        <w:rPr>
          <w:sz w:val="22"/>
        </w:rPr>
      </w:pPr>
      <w:r>
        <w:rPr>
          <w:rFonts w:hint="eastAsia" w:eastAsia="宋体"/>
          <w:sz w:val="22"/>
          <w:lang w:eastAsia="zh-CN"/>
        </w:rPr>
        <w:t>XunStd</w:t>
      </w:r>
      <w:r>
        <w:rPr>
          <w:sz w:val="22"/>
        </w:rPr>
        <w:t xml:space="preserve"> does not involve into business relations with persons or institutions whose public image is damaged or known to be involved in corruption, bribery and</w:t>
      </w:r>
      <w:r>
        <w:rPr>
          <w:spacing w:val="-7"/>
          <w:sz w:val="22"/>
        </w:rPr>
        <w:t xml:space="preserve"> </w:t>
      </w:r>
      <w:r>
        <w:rPr>
          <w:sz w:val="22"/>
        </w:rPr>
        <w:t>incentives.</w:t>
      </w:r>
      <w:r>
        <w:rPr>
          <w:spacing w:val="-7"/>
          <w:sz w:val="22"/>
        </w:rPr>
        <w:t xml:space="preserve"> </w:t>
      </w:r>
      <w:r>
        <w:rPr>
          <w:rFonts w:hint="eastAsia" w:eastAsia="宋体"/>
          <w:b/>
          <w:sz w:val="22"/>
          <w:lang w:eastAsia="zh-CN"/>
        </w:rPr>
        <w:t>XunStd</w:t>
      </w:r>
      <w:r>
        <w:rPr>
          <w:b/>
          <w:spacing w:val="-14"/>
          <w:sz w:val="22"/>
        </w:rPr>
        <w:t xml:space="preserve"> </w:t>
      </w:r>
      <w:r>
        <w:rPr>
          <w:rFonts w:ascii="宋体" w:eastAsia="宋体"/>
          <w:sz w:val="22"/>
        </w:rPr>
        <w:t>不与公共形象受损或已知涉及腐败、贿赂和激励的个</w:t>
      </w:r>
      <w:r>
        <w:rPr>
          <w:rFonts w:ascii="宋体" w:eastAsia="宋体"/>
          <w:spacing w:val="-2"/>
          <w:sz w:val="22"/>
        </w:rPr>
        <w:t>人或机构建立业务关系。</w:t>
      </w:r>
    </w:p>
    <w:p w14:paraId="5A8DA9C0">
      <w:pPr>
        <w:pStyle w:val="6"/>
        <w:spacing w:before="8"/>
        <w:rPr>
          <w:rFonts w:ascii="宋体"/>
        </w:rPr>
      </w:pPr>
    </w:p>
    <w:p w14:paraId="2B8EDBEB">
      <w:pPr>
        <w:pStyle w:val="11"/>
        <w:numPr>
          <w:ilvl w:val="0"/>
          <w:numId w:val="1"/>
        </w:numPr>
        <w:tabs>
          <w:tab w:val="left" w:pos="270"/>
        </w:tabs>
        <w:spacing w:before="0" w:after="0" w:line="240" w:lineRule="auto"/>
        <w:ind w:left="270" w:right="0" w:hanging="270"/>
        <w:jc w:val="left"/>
        <w:rPr>
          <w:b/>
          <w:sz w:val="28"/>
        </w:rPr>
      </w:pPr>
      <w:r>
        <w:rPr>
          <w:b/>
          <w:sz w:val="28"/>
        </w:rPr>
        <w:t>Health</w:t>
      </w:r>
      <w:r>
        <w:rPr>
          <w:b/>
          <w:spacing w:val="-4"/>
          <w:sz w:val="28"/>
        </w:rPr>
        <w:t xml:space="preserve"> </w:t>
      </w:r>
      <w:r>
        <w:rPr>
          <w:b/>
          <w:sz w:val="28"/>
        </w:rPr>
        <w:t>and</w:t>
      </w:r>
      <w:r>
        <w:rPr>
          <w:b/>
          <w:spacing w:val="-2"/>
          <w:sz w:val="28"/>
        </w:rPr>
        <w:t xml:space="preserve"> </w:t>
      </w:r>
      <w:r>
        <w:rPr>
          <w:b/>
          <w:sz w:val="28"/>
        </w:rPr>
        <w:t>Safety</w:t>
      </w:r>
      <w:r>
        <w:rPr>
          <w:b/>
          <w:spacing w:val="-14"/>
          <w:sz w:val="28"/>
        </w:rPr>
        <w:t xml:space="preserve"> </w:t>
      </w:r>
      <w:r>
        <w:rPr>
          <w:rFonts w:ascii="宋体" w:eastAsia="宋体"/>
          <w:sz w:val="28"/>
        </w:rPr>
        <w:t>健康和安全</w:t>
      </w:r>
      <w:r>
        <w:rPr>
          <w:b/>
          <w:spacing w:val="-10"/>
          <w:sz w:val="28"/>
        </w:rPr>
        <w:t>:</w:t>
      </w:r>
    </w:p>
    <w:p w14:paraId="5267E760">
      <w:pPr>
        <w:pStyle w:val="5"/>
        <w:spacing w:before="55" w:line="278" w:lineRule="auto"/>
        <w:jc w:val="left"/>
      </w:pPr>
      <w:r>
        <w:rPr>
          <w:rFonts w:hint="eastAsia" w:eastAsia="宋体"/>
          <w:lang w:eastAsia="zh-CN"/>
        </w:rPr>
        <w:t>XunStd</w:t>
      </w:r>
      <w:r>
        <w:rPr>
          <w:spacing w:val="31"/>
        </w:rPr>
        <w:t xml:space="preserve"> </w:t>
      </w:r>
      <w:r>
        <w:t>Health</w:t>
      </w:r>
      <w:r>
        <w:rPr>
          <w:spacing w:val="33"/>
        </w:rPr>
        <w:t xml:space="preserve"> </w:t>
      </w:r>
      <w:r>
        <w:t>and</w:t>
      </w:r>
      <w:r>
        <w:rPr>
          <w:spacing w:val="31"/>
        </w:rPr>
        <w:t xml:space="preserve"> </w:t>
      </w:r>
      <w:r>
        <w:t>Safety</w:t>
      </w:r>
      <w:r>
        <w:rPr>
          <w:spacing w:val="31"/>
        </w:rPr>
        <w:t xml:space="preserve"> </w:t>
      </w:r>
      <w:r>
        <w:t>measures</w:t>
      </w:r>
      <w:r>
        <w:rPr>
          <w:spacing w:val="31"/>
        </w:rPr>
        <w:t xml:space="preserve"> </w:t>
      </w:r>
      <w:r>
        <w:t>are</w:t>
      </w:r>
      <w:r>
        <w:rPr>
          <w:spacing w:val="29"/>
        </w:rPr>
        <w:t xml:space="preserve"> </w:t>
      </w:r>
      <w:r>
        <w:t>based</w:t>
      </w:r>
      <w:r>
        <w:rPr>
          <w:spacing w:val="33"/>
        </w:rPr>
        <w:t xml:space="preserve"> </w:t>
      </w:r>
      <w:r>
        <w:t>on</w:t>
      </w:r>
      <w:r>
        <w:rPr>
          <w:spacing w:val="31"/>
        </w:rPr>
        <w:t xml:space="preserve"> </w:t>
      </w:r>
      <w:r>
        <w:t>the</w:t>
      </w:r>
      <w:r>
        <w:rPr>
          <w:spacing w:val="33"/>
        </w:rPr>
        <w:t xml:space="preserve"> </w:t>
      </w:r>
      <w:r>
        <w:t>ISO</w:t>
      </w:r>
      <w:r>
        <w:rPr>
          <w:spacing w:val="33"/>
        </w:rPr>
        <w:t xml:space="preserve"> </w:t>
      </w:r>
      <w:r>
        <w:t>45001</w:t>
      </w:r>
      <w:r>
        <w:rPr>
          <w:spacing w:val="31"/>
        </w:rPr>
        <w:t xml:space="preserve"> </w:t>
      </w:r>
      <w:r>
        <w:t>standard.</w:t>
      </w:r>
      <w:r>
        <w:rPr>
          <w:spacing w:val="31"/>
        </w:rPr>
        <w:t xml:space="preserve"> </w:t>
      </w:r>
      <w:r>
        <w:t>The organization</w:t>
      </w:r>
      <w:r>
        <w:rPr>
          <w:spacing w:val="63"/>
          <w:w w:val="150"/>
        </w:rPr>
        <w:t xml:space="preserve"> </w:t>
      </w:r>
      <w:r>
        <w:t>management,</w:t>
      </w:r>
      <w:r>
        <w:rPr>
          <w:spacing w:val="65"/>
          <w:w w:val="150"/>
        </w:rPr>
        <w:t xml:space="preserve"> </w:t>
      </w:r>
      <w:r>
        <w:t>quality</w:t>
      </w:r>
      <w:r>
        <w:rPr>
          <w:spacing w:val="65"/>
          <w:w w:val="150"/>
        </w:rPr>
        <w:t xml:space="preserve"> </w:t>
      </w:r>
      <w:r>
        <w:t>manager</w:t>
      </w:r>
      <w:r>
        <w:rPr>
          <w:spacing w:val="66"/>
          <w:w w:val="150"/>
        </w:rPr>
        <w:t xml:space="preserve"> </w:t>
      </w:r>
      <w:r>
        <w:t>and</w:t>
      </w:r>
      <w:r>
        <w:rPr>
          <w:spacing w:val="64"/>
          <w:w w:val="150"/>
        </w:rPr>
        <w:t xml:space="preserve"> </w:t>
      </w:r>
      <w:r>
        <w:t>quality</w:t>
      </w:r>
      <w:r>
        <w:rPr>
          <w:spacing w:val="65"/>
          <w:w w:val="150"/>
        </w:rPr>
        <w:t xml:space="preserve"> </w:t>
      </w:r>
      <w:r>
        <w:t>assurance</w:t>
      </w:r>
      <w:r>
        <w:rPr>
          <w:spacing w:val="65"/>
          <w:w w:val="150"/>
        </w:rPr>
        <w:t xml:space="preserve"> </w:t>
      </w:r>
      <w:r>
        <w:t>staff</w:t>
      </w:r>
      <w:r>
        <w:rPr>
          <w:spacing w:val="66"/>
          <w:w w:val="150"/>
        </w:rPr>
        <w:t xml:space="preserve"> </w:t>
      </w:r>
      <w:r>
        <w:rPr>
          <w:spacing w:val="-5"/>
        </w:rPr>
        <w:t>are</w:t>
      </w:r>
    </w:p>
    <w:p w14:paraId="2AC0C274">
      <w:pPr>
        <w:spacing w:before="0" w:line="318" w:lineRule="exact"/>
        <w:ind w:left="720" w:right="0" w:firstLine="0"/>
        <w:jc w:val="left"/>
        <w:rPr>
          <w:rFonts w:ascii="Microsoft JhengHei" w:eastAsia="Microsoft JhengHei"/>
          <w:b/>
          <w:sz w:val="24"/>
        </w:rPr>
      </w:pPr>
      <w:r>
        <w:rPr>
          <w:sz w:val="24"/>
        </w:rPr>
        <w:t>responsible</w:t>
      </w:r>
      <w:r>
        <w:rPr>
          <w:spacing w:val="21"/>
          <w:sz w:val="24"/>
        </w:rPr>
        <w:t xml:space="preserve"> </w:t>
      </w:r>
      <w:r>
        <w:rPr>
          <w:sz w:val="24"/>
        </w:rPr>
        <w:t>for</w:t>
      </w:r>
      <w:r>
        <w:rPr>
          <w:spacing w:val="22"/>
          <w:sz w:val="24"/>
        </w:rPr>
        <w:t xml:space="preserve"> </w:t>
      </w:r>
      <w:r>
        <w:rPr>
          <w:sz w:val="24"/>
        </w:rPr>
        <w:t>the</w:t>
      </w:r>
      <w:r>
        <w:rPr>
          <w:spacing w:val="25"/>
          <w:sz w:val="24"/>
        </w:rPr>
        <w:t xml:space="preserve"> </w:t>
      </w:r>
      <w:r>
        <w:rPr>
          <w:sz w:val="24"/>
        </w:rPr>
        <w:t>implementation</w:t>
      </w:r>
      <w:r>
        <w:rPr>
          <w:spacing w:val="25"/>
          <w:sz w:val="24"/>
        </w:rPr>
        <w:t xml:space="preserve"> </w:t>
      </w:r>
      <w:r>
        <w:rPr>
          <w:sz w:val="24"/>
        </w:rPr>
        <w:t>of</w:t>
      </w:r>
      <w:r>
        <w:rPr>
          <w:spacing w:val="23"/>
          <w:sz w:val="24"/>
        </w:rPr>
        <w:t xml:space="preserve"> </w:t>
      </w:r>
      <w:r>
        <w:rPr>
          <w:sz w:val="24"/>
        </w:rPr>
        <w:t>the</w:t>
      </w:r>
      <w:r>
        <w:rPr>
          <w:spacing w:val="23"/>
          <w:sz w:val="24"/>
        </w:rPr>
        <w:t xml:space="preserve"> </w:t>
      </w:r>
      <w:r>
        <w:rPr>
          <w:sz w:val="24"/>
        </w:rPr>
        <w:t>system</w:t>
      </w:r>
      <w:r>
        <w:rPr>
          <w:b/>
          <w:spacing w:val="12"/>
          <w:sz w:val="24"/>
        </w:rPr>
        <w:t xml:space="preserve">. </w:t>
      </w:r>
      <w:r>
        <w:rPr>
          <w:rFonts w:hint="eastAsia" w:eastAsia="宋体"/>
          <w:b/>
          <w:sz w:val="24"/>
          <w:lang w:eastAsia="zh-CN"/>
        </w:rPr>
        <w:t>XunStd</w:t>
      </w:r>
      <w:r>
        <w:rPr>
          <w:b/>
          <w:spacing w:val="-9"/>
          <w:sz w:val="24"/>
        </w:rPr>
        <w:t xml:space="preserve"> </w:t>
      </w:r>
      <w:r>
        <w:rPr>
          <w:rFonts w:ascii="Microsoft JhengHei" w:eastAsia="Microsoft JhengHei"/>
          <w:b/>
          <w:spacing w:val="-2"/>
          <w:sz w:val="24"/>
        </w:rPr>
        <w:t>健康和安全措施基于</w:t>
      </w:r>
    </w:p>
    <w:p w14:paraId="1CA34981">
      <w:pPr>
        <w:pStyle w:val="4"/>
        <w:spacing w:before="0" w:line="408" w:lineRule="exact"/>
        <w:ind w:right="0"/>
        <w:rPr>
          <w:rFonts w:ascii="宋体" w:eastAsia="宋体"/>
          <w:b w:val="0"/>
        </w:rPr>
      </w:pPr>
      <w:r>
        <w:rPr>
          <w:rFonts w:ascii="Times New Roman" w:eastAsia="Times New Roman"/>
        </w:rPr>
        <w:t>ISO 45001</w:t>
      </w:r>
      <w:r>
        <w:rPr>
          <w:rFonts w:ascii="Times New Roman" w:eastAsia="Times New Roman"/>
          <w:spacing w:val="-8"/>
        </w:rPr>
        <w:t xml:space="preserve"> </w:t>
      </w:r>
      <w:r>
        <w:t>标准。组织管理层、质量经理和质量保证人员负责体系的实施</w:t>
      </w:r>
      <w:r>
        <w:rPr>
          <w:rFonts w:ascii="宋体" w:eastAsia="宋体"/>
          <w:b w:val="0"/>
          <w:spacing w:val="-10"/>
        </w:rPr>
        <w:t>。</w:t>
      </w:r>
    </w:p>
    <w:p w14:paraId="3F3B5DBB">
      <w:pPr>
        <w:pStyle w:val="4"/>
        <w:spacing w:after="0" w:line="408" w:lineRule="exact"/>
        <w:rPr>
          <w:rFonts w:ascii="宋体" w:eastAsia="宋体"/>
          <w:b w:val="0"/>
        </w:rPr>
        <w:sectPr>
          <w:pgSz w:w="12240" w:h="15840"/>
          <w:pgMar w:top="1880" w:right="1440" w:bottom="280" w:left="1800" w:header="720" w:footer="0" w:gutter="0"/>
          <w:cols w:space="720" w:num="1"/>
        </w:sectPr>
      </w:pPr>
    </w:p>
    <w:p w14:paraId="102E35CC">
      <w:pPr>
        <w:pStyle w:val="5"/>
        <w:spacing w:before="268" w:line="276" w:lineRule="auto"/>
        <w:ind w:right="373"/>
      </w:pPr>
      <w:r>
        <w:t>The</w:t>
      </w:r>
      <w:r>
        <w:rPr>
          <w:spacing w:val="-13"/>
        </w:rPr>
        <w:t xml:space="preserve"> </w:t>
      </w:r>
      <w:r>
        <w:t>experimenter</w:t>
      </w:r>
      <w:r>
        <w:rPr>
          <w:spacing w:val="-11"/>
        </w:rPr>
        <w:t xml:space="preserve"> </w:t>
      </w:r>
      <w:r>
        <w:t>should</w:t>
      </w:r>
      <w:r>
        <w:rPr>
          <w:spacing w:val="-9"/>
        </w:rPr>
        <w:t xml:space="preserve"> </w:t>
      </w:r>
      <w:r>
        <w:t>select</w:t>
      </w:r>
      <w:r>
        <w:rPr>
          <w:spacing w:val="-11"/>
        </w:rPr>
        <w:t xml:space="preserve"> </w:t>
      </w:r>
      <w:r>
        <w:t>appropriate</w:t>
      </w:r>
      <w:r>
        <w:rPr>
          <w:spacing w:val="-10"/>
        </w:rPr>
        <w:t xml:space="preserve"> </w:t>
      </w:r>
      <w:r>
        <w:t>safety</w:t>
      </w:r>
      <w:r>
        <w:rPr>
          <w:spacing w:val="-9"/>
        </w:rPr>
        <w:t xml:space="preserve"> </w:t>
      </w:r>
      <w:r>
        <w:t>equipment</w:t>
      </w:r>
      <w:r>
        <w:rPr>
          <w:spacing w:val="-11"/>
        </w:rPr>
        <w:t xml:space="preserve"> </w:t>
      </w:r>
      <w:r>
        <w:t>(such</w:t>
      </w:r>
      <w:r>
        <w:rPr>
          <w:spacing w:val="-9"/>
        </w:rPr>
        <w:t xml:space="preserve"> </w:t>
      </w:r>
      <w:r>
        <w:t>as</w:t>
      </w:r>
      <w:r>
        <w:rPr>
          <w:spacing w:val="-11"/>
        </w:rPr>
        <w:t xml:space="preserve"> </w:t>
      </w:r>
      <w:r>
        <w:t>overalls,</w:t>
      </w:r>
      <w:r>
        <w:rPr>
          <w:spacing w:val="-11"/>
        </w:rPr>
        <w:t xml:space="preserve"> </w:t>
      </w:r>
      <w:r>
        <w:t>gas masks, gloves and protective glasses) according to the test items; All employees must be familiar with the location of safety passages, fire extinguishers, first aid kits, scrubbers, and water and electrical switches. The signs of the fire emergency exit</w:t>
      </w:r>
      <w:r>
        <w:rPr>
          <w:spacing w:val="-4"/>
        </w:rPr>
        <w:t xml:space="preserve"> </w:t>
      </w:r>
      <w:r>
        <w:t>and</w:t>
      </w:r>
      <w:r>
        <w:rPr>
          <w:spacing w:val="-1"/>
        </w:rPr>
        <w:t xml:space="preserve"> </w:t>
      </w:r>
      <w:r>
        <w:t>emergency</w:t>
      </w:r>
      <w:r>
        <w:rPr>
          <w:spacing w:val="-2"/>
        </w:rPr>
        <w:t xml:space="preserve"> </w:t>
      </w:r>
      <w:r>
        <w:t>lights</w:t>
      </w:r>
      <w:r>
        <w:rPr>
          <w:spacing w:val="-1"/>
        </w:rPr>
        <w:t xml:space="preserve"> </w:t>
      </w:r>
      <w:r>
        <w:t>shall</w:t>
      </w:r>
      <w:r>
        <w:rPr>
          <w:spacing w:val="2"/>
        </w:rPr>
        <w:t xml:space="preserve"> </w:t>
      </w:r>
      <w:r>
        <w:t>be</w:t>
      </w:r>
      <w:r>
        <w:rPr>
          <w:spacing w:val="-8"/>
        </w:rPr>
        <w:t xml:space="preserve"> </w:t>
      </w:r>
      <w:r>
        <w:t>marked</w:t>
      </w:r>
      <w:r>
        <w:rPr>
          <w:spacing w:val="-1"/>
        </w:rPr>
        <w:t xml:space="preserve"> </w:t>
      </w:r>
      <w:r>
        <w:t>in</w:t>
      </w:r>
      <w:r>
        <w:rPr>
          <w:spacing w:val="-9"/>
        </w:rPr>
        <w:t xml:space="preserve"> </w:t>
      </w:r>
      <w:r>
        <w:t>the</w:t>
      </w:r>
      <w:r>
        <w:rPr>
          <w:spacing w:val="-2"/>
        </w:rPr>
        <w:t xml:space="preserve"> </w:t>
      </w:r>
      <w:r>
        <w:t>passage</w:t>
      </w:r>
      <w:r>
        <w:rPr>
          <w:spacing w:val="-3"/>
        </w:rPr>
        <w:t xml:space="preserve"> </w:t>
      </w:r>
      <w:r>
        <w:t>of</w:t>
      </w:r>
      <w:r>
        <w:rPr>
          <w:spacing w:val="-1"/>
        </w:rPr>
        <w:t xml:space="preserve"> </w:t>
      </w:r>
      <w:r>
        <w:t>the</w:t>
      </w:r>
      <w:r>
        <w:rPr>
          <w:spacing w:val="-4"/>
        </w:rPr>
        <w:t xml:space="preserve"> </w:t>
      </w:r>
      <w:r>
        <w:t>institution,</w:t>
      </w:r>
      <w:r>
        <w:rPr>
          <w:spacing w:val="-4"/>
        </w:rPr>
        <w:t xml:space="preserve"> </w:t>
      </w:r>
      <w:r>
        <w:t>and</w:t>
      </w:r>
      <w:r>
        <w:rPr>
          <w:spacing w:val="-1"/>
        </w:rPr>
        <w:t xml:space="preserve"> </w:t>
      </w:r>
      <w:r>
        <w:rPr>
          <w:spacing w:val="-5"/>
        </w:rPr>
        <w:t>the</w:t>
      </w:r>
    </w:p>
    <w:p w14:paraId="728260E5">
      <w:pPr>
        <w:spacing w:before="0" w:line="322" w:lineRule="exact"/>
        <w:ind w:left="720" w:right="0" w:firstLine="0"/>
        <w:jc w:val="both"/>
        <w:rPr>
          <w:rFonts w:ascii="Microsoft JhengHei" w:eastAsia="Microsoft JhengHei"/>
          <w:b/>
          <w:sz w:val="24"/>
        </w:rPr>
      </w:pPr>
      <w:r>
        <w:rPr>
          <w:sz w:val="24"/>
        </w:rPr>
        <w:t>escape</w:t>
      </w:r>
      <w:r>
        <w:rPr>
          <w:spacing w:val="4"/>
          <w:sz w:val="24"/>
        </w:rPr>
        <w:t xml:space="preserve"> </w:t>
      </w:r>
      <w:r>
        <w:rPr>
          <w:sz w:val="24"/>
        </w:rPr>
        <w:t>route</w:t>
      </w:r>
      <w:r>
        <w:rPr>
          <w:spacing w:val="4"/>
          <w:sz w:val="24"/>
        </w:rPr>
        <w:t xml:space="preserve"> </w:t>
      </w:r>
      <w:r>
        <w:rPr>
          <w:sz w:val="24"/>
        </w:rPr>
        <w:t>and</w:t>
      </w:r>
      <w:r>
        <w:rPr>
          <w:spacing w:val="4"/>
          <w:sz w:val="24"/>
        </w:rPr>
        <w:t xml:space="preserve"> </w:t>
      </w:r>
      <w:r>
        <w:rPr>
          <w:sz w:val="24"/>
        </w:rPr>
        <w:t>emergency</w:t>
      </w:r>
      <w:r>
        <w:rPr>
          <w:spacing w:val="4"/>
          <w:sz w:val="24"/>
        </w:rPr>
        <w:t xml:space="preserve"> </w:t>
      </w:r>
      <w:r>
        <w:rPr>
          <w:sz w:val="24"/>
        </w:rPr>
        <w:t>exit</w:t>
      </w:r>
      <w:r>
        <w:rPr>
          <w:spacing w:val="6"/>
          <w:sz w:val="24"/>
        </w:rPr>
        <w:t xml:space="preserve"> </w:t>
      </w:r>
      <w:r>
        <w:rPr>
          <w:sz w:val="24"/>
        </w:rPr>
        <w:t>shall</w:t>
      </w:r>
      <w:r>
        <w:rPr>
          <w:spacing w:val="9"/>
          <w:sz w:val="24"/>
        </w:rPr>
        <w:t xml:space="preserve"> </w:t>
      </w:r>
      <w:r>
        <w:rPr>
          <w:sz w:val="24"/>
        </w:rPr>
        <w:t>be</w:t>
      </w:r>
      <w:r>
        <w:rPr>
          <w:spacing w:val="-3"/>
          <w:sz w:val="24"/>
        </w:rPr>
        <w:t xml:space="preserve"> </w:t>
      </w:r>
      <w:r>
        <w:rPr>
          <w:sz w:val="24"/>
        </w:rPr>
        <w:t>kept</w:t>
      </w:r>
      <w:r>
        <w:rPr>
          <w:spacing w:val="5"/>
          <w:sz w:val="24"/>
        </w:rPr>
        <w:t xml:space="preserve"> </w:t>
      </w:r>
      <w:r>
        <w:rPr>
          <w:sz w:val="24"/>
        </w:rPr>
        <w:t>open</w:t>
      </w:r>
      <w:r>
        <w:rPr>
          <w:spacing w:val="5"/>
          <w:sz w:val="24"/>
        </w:rPr>
        <w:t xml:space="preserve"> </w:t>
      </w:r>
      <w:r>
        <w:rPr>
          <w:sz w:val="24"/>
        </w:rPr>
        <w:t>at</w:t>
      </w:r>
      <w:r>
        <w:rPr>
          <w:spacing w:val="5"/>
          <w:sz w:val="24"/>
        </w:rPr>
        <w:t xml:space="preserve"> </w:t>
      </w:r>
      <w:r>
        <w:rPr>
          <w:sz w:val="24"/>
        </w:rPr>
        <w:t>all</w:t>
      </w:r>
      <w:r>
        <w:rPr>
          <w:spacing w:val="9"/>
          <w:sz w:val="24"/>
        </w:rPr>
        <w:t xml:space="preserve"> </w:t>
      </w:r>
      <w:r>
        <w:rPr>
          <w:sz w:val="24"/>
        </w:rPr>
        <w:t>times.</w:t>
      </w:r>
      <w:r>
        <w:rPr>
          <w:spacing w:val="-6"/>
          <w:sz w:val="24"/>
        </w:rPr>
        <w:t xml:space="preserve"> </w:t>
      </w:r>
      <w:r>
        <w:rPr>
          <w:rFonts w:ascii="Microsoft JhengHei" w:eastAsia="Microsoft JhengHei"/>
          <w:b/>
          <w:spacing w:val="-2"/>
          <w:sz w:val="24"/>
        </w:rPr>
        <w:t>实验者应根据测</w:t>
      </w:r>
    </w:p>
    <w:p w14:paraId="45FBDF88">
      <w:pPr>
        <w:spacing w:before="15" w:line="204" w:lineRule="auto"/>
        <w:ind w:left="720" w:right="367" w:firstLine="0"/>
        <w:jc w:val="both"/>
        <w:rPr>
          <w:rFonts w:ascii="Microsoft JhengHei" w:eastAsia="Microsoft JhengHei"/>
          <w:b/>
          <w:sz w:val="24"/>
        </w:rPr>
      </w:pPr>
      <w:r>
        <w:rPr>
          <w:rFonts w:ascii="Microsoft JhengHei" w:eastAsia="Microsoft JhengHei"/>
          <w:b/>
          <w:spacing w:val="7"/>
          <w:sz w:val="24"/>
        </w:rPr>
        <w:t>试项目选择合适的安全设备（如工作服、防毒面具、手套和防护眼镜</w:t>
      </w:r>
      <w:r>
        <w:rPr>
          <w:rFonts w:ascii="Microsoft JhengHei" w:eastAsia="Microsoft JhengHei"/>
          <w:b/>
          <w:spacing w:val="1"/>
          <w:sz w:val="24"/>
        </w:rPr>
        <w:t>）；</w:t>
      </w:r>
      <w:r>
        <w:rPr>
          <w:rFonts w:ascii="Microsoft JhengHei" w:eastAsia="Microsoft JhengHei"/>
          <w:b/>
          <w:spacing w:val="6"/>
          <w:sz w:val="24"/>
        </w:rPr>
        <w:t>所有员工必须熟悉安全通道、灭火器、急救箱、洗涤器、水和电气开关的</w:t>
      </w:r>
      <w:r>
        <w:rPr>
          <w:rFonts w:ascii="Microsoft JhengHei" w:eastAsia="Microsoft JhengHei"/>
          <w:b/>
          <w:spacing w:val="7"/>
          <w:sz w:val="24"/>
        </w:rPr>
        <w:t>位置。消防安全</w:t>
      </w:r>
      <w:r>
        <w:rPr>
          <w:rFonts w:hint="eastAsia" w:ascii="Microsoft JhengHei" w:eastAsia="宋体"/>
          <w:b/>
          <w:spacing w:val="7"/>
          <w:sz w:val="24"/>
          <w:lang w:eastAsia="zh-CN"/>
        </w:rPr>
        <w:t>出</w:t>
      </w:r>
      <w:r>
        <w:rPr>
          <w:rFonts w:ascii="Microsoft JhengHei" w:eastAsia="Microsoft JhengHei"/>
          <w:b/>
          <w:spacing w:val="2"/>
          <w:sz w:val="24"/>
        </w:rPr>
        <w:t>口和应急灯的标志应标记在机构的通道上，逃生路线和</w:t>
      </w:r>
      <w:r>
        <w:rPr>
          <w:rFonts w:ascii="Microsoft JhengHei" w:eastAsia="Microsoft JhengHei"/>
          <w:b/>
          <w:w w:val="102"/>
          <w:sz w:val="24"/>
        </w:rPr>
        <w:t>应急</w:t>
      </w:r>
      <w:r>
        <w:rPr>
          <w:rFonts w:hint="eastAsia" w:ascii="Microsoft JhengHei" w:eastAsia="宋体"/>
          <w:b/>
          <w:w w:val="102"/>
          <w:sz w:val="24"/>
          <w:lang w:eastAsia="zh-CN"/>
        </w:rPr>
        <w:t>出</w:t>
      </w:r>
      <w:r>
        <w:rPr>
          <w:rFonts w:ascii="Microsoft JhengHei" w:eastAsia="Microsoft JhengHei"/>
          <w:b/>
          <w:w w:val="102"/>
          <w:sz w:val="24"/>
        </w:rPr>
        <w:t>口应始终保持打开。</w:t>
      </w:r>
    </w:p>
    <w:p w14:paraId="7499B639">
      <w:pPr>
        <w:pStyle w:val="5"/>
        <w:spacing w:before="33" w:line="278" w:lineRule="auto"/>
        <w:ind w:right="363"/>
        <w:rPr>
          <w:rFonts w:ascii="宋体" w:eastAsia="宋体"/>
        </w:rPr>
      </w:pPr>
      <w:r>
        <w:t xml:space="preserve">For comprehensive information on occupational health and safety, </w:t>
      </w:r>
      <w:r>
        <w:rPr>
          <w:rFonts w:hint="eastAsia" w:eastAsia="宋体"/>
          <w:lang w:eastAsia="zh-CN"/>
        </w:rPr>
        <w:t>XunStd</w:t>
      </w:r>
      <w:r>
        <w:t xml:space="preserve"> Environment,</w:t>
      </w:r>
      <w:r>
        <w:rPr>
          <w:spacing w:val="-15"/>
        </w:rPr>
        <w:t xml:space="preserve"> </w:t>
      </w:r>
      <w:r>
        <w:t>Occupational</w:t>
      </w:r>
      <w:r>
        <w:rPr>
          <w:spacing w:val="-12"/>
        </w:rPr>
        <w:t xml:space="preserve"> </w:t>
      </w:r>
      <w:r>
        <w:t>Health</w:t>
      </w:r>
      <w:r>
        <w:rPr>
          <w:spacing w:val="-11"/>
        </w:rPr>
        <w:t xml:space="preserve"> </w:t>
      </w:r>
      <w:r>
        <w:t>and</w:t>
      </w:r>
      <w:r>
        <w:rPr>
          <w:spacing w:val="-14"/>
        </w:rPr>
        <w:t xml:space="preserve"> </w:t>
      </w:r>
      <w:r>
        <w:t>Safety</w:t>
      </w:r>
      <w:r>
        <w:rPr>
          <w:spacing w:val="-13"/>
        </w:rPr>
        <w:t xml:space="preserve"> </w:t>
      </w:r>
      <w:r>
        <w:t>Manual</w:t>
      </w:r>
      <w:r>
        <w:rPr>
          <w:spacing w:val="-13"/>
        </w:rPr>
        <w:t xml:space="preserve"> </w:t>
      </w:r>
      <w:r>
        <w:t>should</w:t>
      </w:r>
      <w:r>
        <w:rPr>
          <w:spacing w:val="-13"/>
        </w:rPr>
        <w:t xml:space="preserve"> </w:t>
      </w:r>
      <w:r>
        <w:t>be</w:t>
      </w:r>
      <w:r>
        <w:rPr>
          <w:spacing w:val="-14"/>
        </w:rPr>
        <w:t xml:space="preserve"> </w:t>
      </w:r>
      <w:r>
        <w:t>reviewed.</w:t>
      </w:r>
      <w:r>
        <w:rPr>
          <w:spacing w:val="-15"/>
        </w:rPr>
        <w:t xml:space="preserve"> </w:t>
      </w:r>
      <w:r>
        <w:rPr>
          <w:rFonts w:ascii="宋体" w:eastAsia="宋体"/>
        </w:rPr>
        <w:t>有关职业健康和安全的全面信息，应审查</w:t>
      </w:r>
      <w:r>
        <w:rPr>
          <w:rFonts w:hint="eastAsia" w:eastAsia="宋体"/>
          <w:b/>
          <w:lang w:eastAsia="zh-CN"/>
        </w:rPr>
        <w:t>XunStd</w:t>
      </w:r>
      <w:r>
        <w:rPr>
          <w:rFonts w:ascii="宋体" w:eastAsia="宋体"/>
          <w:spacing w:val="-1"/>
        </w:rPr>
        <w:t>环境、职业健康和安全手册。</w:t>
      </w:r>
    </w:p>
    <w:p w14:paraId="354DDBD3">
      <w:pPr>
        <w:pStyle w:val="6"/>
        <w:rPr>
          <w:rFonts w:ascii="宋体"/>
          <w:sz w:val="24"/>
        </w:rPr>
      </w:pPr>
    </w:p>
    <w:p w14:paraId="12552C80">
      <w:pPr>
        <w:pStyle w:val="6"/>
        <w:spacing w:before="64"/>
        <w:rPr>
          <w:rFonts w:ascii="宋体"/>
          <w:sz w:val="24"/>
        </w:rPr>
      </w:pPr>
    </w:p>
    <w:p w14:paraId="532BD4C1">
      <w:pPr>
        <w:pStyle w:val="11"/>
        <w:numPr>
          <w:ilvl w:val="0"/>
          <w:numId w:val="1"/>
        </w:numPr>
        <w:tabs>
          <w:tab w:val="left" w:pos="359"/>
        </w:tabs>
        <w:spacing w:before="0" w:after="0" w:line="240" w:lineRule="auto"/>
        <w:ind w:left="359" w:right="0" w:hanging="359"/>
        <w:jc w:val="left"/>
        <w:rPr>
          <w:b/>
          <w:sz w:val="28"/>
        </w:rPr>
      </w:pPr>
      <w:r>
        <w:rPr>
          <w:b/>
          <w:sz w:val="28"/>
        </w:rPr>
        <w:t>Fair</w:t>
      </w:r>
      <w:r>
        <w:rPr>
          <w:b/>
          <w:spacing w:val="-4"/>
          <w:sz w:val="28"/>
        </w:rPr>
        <w:t xml:space="preserve"> </w:t>
      </w:r>
      <w:r>
        <w:rPr>
          <w:b/>
          <w:sz w:val="28"/>
        </w:rPr>
        <w:t>Labor</w:t>
      </w:r>
      <w:r>
        <w:rPr>
          <w:b/>
          <w:spacing w:val="-13"/>
          <w:sz w:val="28"/>
        </w:rPr>
        <w:t xml:space="preserve"> </w:t>
      </w:r>
      <w:r>
        <w:rPr>
          <w:rFonts w:ascii="宋体" w:eastAsia="宋体"/>
          <w:sz w:val="28"/>
        </w:rPr>
        <w:t>公平劳动</w:t>
      </w:r>
      <w:r>
        <w:rPr>
          <w:b/>
          <w:spacing w:val="-10"/>
          <w:sz w:val="28"/>
        </w:rPr>
        <w:t>:</w:t>
      </w:r>
    </w:p>
    <w:p w14:paraId="6F45CD62">
      <w:pPr>
        <w:pStyle w:val="6"/>
        <w:spacing w:before="57" w:line="278" w:lineRule="auto"/>
        <w:ind w:left="720" w:right="157"/>
        <w:rPr>
          <w:rFonts w:ascii="宋体" w:eastAsia="宋体"/>
        </w:rPr>
      </w:pPr>
      <w:r>
        <w:t xml:space="preserve">The salary and other benefits of </w:t>
      </w:r>
      <w:r>
        <w:rPr>
          <w:rFonts w:hint="eastAsia" w:eastAsia="宋体"/>
          <w:lang w:eastAsia="zh-CN"/>
        </w:rPr>
        <w:t>XunStd</w:t>
      </w:r>
      <w:r>
        <w:t xml:space="preserve"> employees and the criteria for the acceptance of candidate employees are defined in the Human Resources Regulation. </w:t>
      </w:r>
      <w:r>
        <w:rPr>
          <w:rFonts w:hint="eastAsia" w:eastAsia="宋体"/>
          <w:lang w:eastAsia="zh-CN"/>
        </w:rPr>
        <w:t>XunStd</w:t>
      </w:r>
      <w:r>
        <w:t xml:space="preserve"> has defined the appropriate role profiles for all structures and the relevant human resources that will</w:t>
      </w:r>
      <w:r>
        <w:rPr>
          <w:spacing w:val="40"/>
        </w:rPr>
        <w:t xml:space="preserve"> </w:t>
      </w:r>
      <w:r>
        <w:t>take</w:t>
      </w:r>
      <w:r>
        <w:rPr>
          <w:spacing w:val="40"/>
        </w:rPr>
        <w:t xml:space="preserve"> </w:t>
      </w:r>
      <w:r>
        <w:t>part</w:t>
      </w:r>
      <w:r>
        <w:rPr>
          <w:spacing w:val="40"/>
        </w:rPr>
        <w:t xml:space="preserve"> </w:t>
      </w:r>
      <w:r>
        <w:t>in</w:t>
      </w:r>
      <w:r>
        <w:rPr>
          <w:spacing w:val="40"/>
        </w:rPr>
        <w:t xml:space="preserve"> </w:t>
      </w:r>
      <w:r>
        <w:t>its</w:t>
      </w:r>
      <w:r>
        <w:rPr>
          <w:spacing w:val="40"/>
        </w:rPr>
        <w:t xml:space="preserve"> </w:t>
      </w:r>
      <w:r>
        <w:t>organization.</w:t>
      </w:r>
      <w:r>
        <w:rPr>
          <w:spacing w:val="40"/>
        </w:rPr>
        <w:t xml:space="preserve"> </w:t>
      </w:r>
      <w:r>
        <w:t>The</w:t>
      </w:r>
      <w:r>
        <w:rPr>
          <w:spacing w:val="40"/>
        </w:rPr>
        <w:t xml:space="preserve"> </w:t>
      </w:r>
      <w:r>
        <w:t>competencies</w:t>
      </w:r>
      <w:r>
        <w:rPr>
          <w:spacing w:val="40"/>
        </w:rPr>
        <w:t xml:space="preserve"> </w:t>
      </w:r>
      <w:r>
        <w:t>to</w:t>
      </w:r>
      <w:r>
        <w:rPr>
          <w:spacing w:val="40"/>
        </w:rPr>
        <w:t xml:space="preserve"> </w:t>
      </w:r>
      <w:r>
        <w:t>be</w:t>
      </w:r>
      <w:r>
        <w:rPr>
          <w:spacing w:val="40"/>
        </w:rPr>
        <w:t xml:space="preserve"> </w:t>
      </w:r>
      <w:r>
        <w:t>pursued</w:t>
      </w:r>
      <w:r>
        <w:rPr>
          <w:spacing w:val="40"/>
        </w:rPr>
        <w:t xml:space="preserve"> </w:t>
      </w:r>
      <w:r>
        <w:t>through</w:t>
      </w:r>
      <w:r>
        <w:rPr>
          <w:spacing w:val="40"/>
        </w:rPr>
        <w:t xml:space="preserve"> </w:t>
      </w:r>
      <w:r>
        <w:t>recruitment</w:t>
      </w:r>
      <w:r>
        <w:rPr>
          <w:spacing w:val="40"/>
        </w:rPr>
        <w:t xml:space="preserve"> </w:t>
      </w:r>
      <w:r>
        <w:t xml:space="preserve">are specified in the relevant role profile. </w:t>
      </w:r>
      <w:r>
        <w:rPr>
          <w:rFonts w:hint="eastAsia" w:eastAsia="宋体"/>
          <w:lang w:eastAsia="zh-CN"/>
        </w:rPr>
        <w:t>XunStd</w:t>
      </w:r>
      <w:r>
        <w:t xml:space="preserve"> monitors and evaluates the performance of its employees through the performance management system established based on objective criteria. </w:t>
      </w:r>
      <w:r>
        <w:rPr>
          <w:rFonts w:hint="eastAsia" w:eastAsia="宋体"/>
          <w:b/>
          <w:lang w:eastAsia="zh-CN"/>
        </w:rPr>
        <w:t>XunStd</w:t>
      </w:r>
      <w:r>
        <w:rPr>
          <w:b/>
          <w:spacing w:val="25"/>
        </w:rPr>
        <w:t xml:space="preserve"> </w:t>
      </w:r>
      <w:r>
        <w:rPr>
          <w:rFonts w:ascii="宋体" w:eastAsia="宋体"/>
        </w:rPr>
        <w:t>员工的工资和其他福利以及接受候选员工的标准在《人力资源条例》中有定义。</w:t>
      </w:r>
      <w:r>
        <w:rPr>
          <w:rFonts w:hint="eastAsia" w:eastAsia="宋体"/>
          <w:b/>
          <w:lang w:eastAsia="zh-CN"/>
        </w:rPr>
        <w:t>XunStd</w:t>
      </w:r>
      <w:r>
        <w:rPr>
          <w:b/>
          <w:spacing w:val="80"/>
        </w:rPr>
        <w:t xml:space="preserve"> </w:t>
      </w:r>
      <w:r>
        <w:rPr>
          <w:rFonts w:ascii="宋体" w:eastAsia="宋体"/>
        </w:rPr>
        <w:t>已经为所有结构和将参与其组织的相关人力资源定义了适当的</w:t>
      </w:r>
      <w:r>
        <w:rPr>
          <w:rFonts w:ascii="宋体" w:eastAsia="宋体"/>
          <w:spacing w:val="40"/>
        </w:rPr>
        <w:t xml:space="preserve"> </w:t>
      </w:r>
      <w:r>
        <w:rPr>
          <w:rFonts w:ascii="宋体" w:eastAsia="宋体"/>
        </w:rPr>
        <w:t>角色简介。通过招聘获得的能力在相关的角色简介中有详细说明。</w:t>
      </w:r>
      <w:r>
        <w:rPr>
          <w:rFonts w:hint="eastAsia" w:eastAsia="宋体"/>
          <w:b/>
          <w:lang w:eastAsia="zh-CN"/>
        </w:rPr>
        <w:t>XunStd</w:t>
      </w:r>
      <w:r>
        <w:rPr>
          <w:b/>
          <w:spacing w:val="80"/>
        </w:rPr>
        <w:t xml:space="preserve"> </w:t>
      </w:r>
      <w:r>
        <w:rPr>
          <w:rFonts w:ascii="宋体" w:eastAsia="宋体"/>
        </w:rPr>
        <w:t>通过基</w:t>
      </w:r>
      <w:r>
        <w:rPr>
          <w:rFonts w:ascii="宋体" w:eastAsia="宋体"/>
          <w:spacing w:val="75"/>
        </w:rPr>
        <w:t>于客观标准建立的绩效管理体系来监控和评估员工的绩效 。</w:t>
      </w:r>
    </w:p>
    <w:p w14:paraId="735713D3">
      <w:pPr>
        <w:pStyle w:val="6"/>
        <w:spacing w:before="280" w:line="280" w:lineRule="auto"/>
        <w:ind w:left="720" w:right="376"/>
        <w:rPr>
          <w:rFonts w:ascii="宋体" w:eastAsia="宋体"/>
        </w:rPr>
      </w:pPr>
      <w:r>
        <w:rPr>
          <w:rFonts w:hint="eastAsia" w:eastAsia="宋体"/>
          <w:lang w:eastAsia="zh-CN"/>
        </w:rPr>
        <w:t>XunStd</w:t>
      </w:r>
      <w:r>
        <w:rPr>
          <w:spacing w:val="-13"/>
        </w:rPr>
        <w:t xml:space="preserve"> </w:t>
      </w:r>
      <w:r>
        <w:t>has</w:t>
      </w:r>
      <w:r>
        <w:rPr>
          <w:spacing w:val="-11"/>
        </w:rPr>
        <w:t xml:space="preserve"> </w:t>
      </w:r>
      <w:r>
        <w:t>determined</w:t>
      </w:r>
      <w:r>
        <w:rPr>
          <w:spacing w:val="-14"/>
        </w:rPr>
        <w:t xml:space="preserve"> </w:t>
      </w:r>
      <w:r>
        <w:t>the</w:t>
      </w:r>
      <w:r>
        <w:rPr>
          <w:spacing w:val="-12"/>
        </w:rPr>
        <w:t xml:space="preserve"> </w:t>
      </w:r>
      <w:r>
        <w:t>following</w:t>
      </w:r>
      <w:r>
        <w:rPr>
          <w:spacing w:val="-12"/>
        </w:rPr>
        <w:t xml:space="preserve"> </w:t>
      </w:r>
      <w:r>
        <w:t>principles</w:t>
      </w:r>
      <w:r>
        <w:rPr>
          <w:spacing w:val="-14"/>
        </w:rPr>
        <w:t xml:space="preserve"> </w:t>
      </w:r>
      <w:r>
        <w:t>for</w:t>
      </w:r>
      <w:r>
        <w:rPr>
          <w:spacing w:val="-11"/>
        </w:rPr>
        <w:t xml:space="preserve"> </w:t>
      </w:r>
      <w:r>
        <w:t>its</w:t>
      </w:r>
      <w:r>
        <w:rPr>
          <w:spacing w:val="-11"/>
        </w:rPr>
        <w:t xml:space="preserve"> </w:t>
      </w:r>
      <w:r>
        <w:t>employees</w:t>
      </w:r>
      <w:r>
        <w:rPr>
          <w:spacing w:val="-11"/>
        </w:rPr>
        <w:t xml:space="preserve"> </w:t>
      </w:r>
      <w:r>
        <w:t>and</w:t>
      </w:r>
      <w:r>
        <w:rPr>
          <w:spacing w:val="-12"/>
        </w:rPr>
        <w:t xml:space="preserve"> </w:t>
      </w:r>
      <w:r>
        <w:t>employee</w:t>
      </w:r>
      <w:r>
        <w:rPr>
          <w:spacing w:val="-14"/>
        </w:rPr>
        <w:t xml:space="preserve"> </w:t>
      </w:r>
      <w:r>
        <w:t xml:space="preserve">candidates </w:t>
      </w:r>
      <w:r>
        <w:rPr>
          <w:rFonts w:hint="eastAsia" w:eastAsia="宋体"/>
          <w:b/>
          <w:lang w:eastAsia="zh-CN"/>
        </w:rPr>
        <w:t>XunStd</w:t>
      </w:r>
      <w:r>
        <w:rPr>
          <w:b/>
          <w:spacing w:val="-2"/>
        </w:rPr>
        <w:t xml:space="preserve"> </w:t>
      </w:r>
      <w:r>
        <w:rPr>
          <w:rFonts w:ascii="宋体" w:eastAsia="宋体"/>
        </w:rPr>
        <w:t>为其员工和员工候选人确定了以下原则</w:t>
      </w:r>
    </w:p>
    <w:p w14:paraId="3CF0F524">
      <w:pPr>
        <w:pStyle w:val="6"/>
        <w:spacing w:before="2"/>
        <w:rPr>
          <w:rFonts w:ascii="宋体"/>
        </w:rPr>
      </w:pPr>
    </w:p>
    <w:p w14:paraId="4774B06B">
      <w:pPr>
        <w:pStyle w:val="11"/>
        <w:numPr>
          <w:ilvl w:val="1"/>
          <w:numId w:val="1"/>
        </w:numPr>
        <w:tabs>
          <w:tab w:val="left" w:pos="1440"/>
        </w:tabs>
        <w:spacing w:before="0" w:after="0" w:line="355" w:lineRule="auto"/>
        <w:ind w:left="1440" w:right="373" w:hanging="360"/>
        <w:jc w:val="both"/>
        <w:rPr>
          <w:rFonts w:ascii="宋体" w:hAnsi="宋体" w:eastAsia="宋体"/>
          <w:sz w:val="22"/>
        </w:rPr>
      </w:pPr>
      <w:r>
        <w:rPr>
          <w:sz w:val="22"/>
        </w:rPr>
        <w:t xml:space="preserve">Issues such as employees working hours, minimum wage payments, social and other benefits are carried out within the scope of the conditions determined in accordance with Labor Law of China. </w:t>
      </w:r>
      <w:r>
        <w:rPr>
          <w:rFonts w:ascii="宋体" w:hAnsi="宋体" w:eastAsia="宋体"/>
          <w:sz w:val="22"/>
        </w:rPr>
        <w:t>员工工作时间、最低工资支付、社会福</w:t>
      </w:r>
      <w:r>
        <w:rPr>
          <w:rFonts w:ascii="宋体" w:hAnsi="宋体" w:eastAsia="宋体"/>
          <w:spacing w:val="-2"/>
          <w:sz w:val="22"/>
        </w:rPr>
        <w:t>利和其他福利等问题在根据《中国劳动法》确定的条件范围内执行。</w:t>
      </w:r>
    </w:p>
    <w:p w14:paraId="601B27E0">
      <w:pPr>
        <w:pStyle w:val="11"/>
        <w:spacing w:after="0" w:line="355" w:lineRule="auto"/>
        <w:jc w:val="both"/>
        <w:rPr>
          <w:rFonts w:ascii="宋体" w:hAnsi="宋体" w:eastAsia="宋体"/>
          <w:sz w:val="22"/>
        </w:rPr>
        <w:sectPr>
          <w:pgSz w:w="12240" w:h="15840"/>
          <w:pgMar w:top="1880" w:right="1440" w:bottom="280" w:left="1800" w:header="720" w:footer="0" w:gutter="0"/>
          <w:cols w:space="720" w:num="1"/>
        </w:sectPr>
      </w:pPr>
    </w:p>
    <w:p w14:paraId="52D4D56F">
      <w:pPr>
        <w:pStyle w:val="11"/>
        <w:numPr>
          <w:ilvl w:val="1"/>
          <w:numId w:val="1"/>
        </w:numPr>
        <w:tabs>
          <w:tab w:val="left" w:pos="1440"/>
        </w:tabs>
        <w:spacing w:before="272" w:after="0" w:line="357" w:lineRule="auto"/>
        <w:ind w:left="1440" w:right="375" w:hanging="360"/>
        <w:jc w:val="both"/>
        <w:rPr>
          <w:rFonts w:ascii="宋体" w:hAnsi="宋体" w:eastAsia="宋体"/>
          <w:sz w:val="22"/>
        </w:rPr>
      </w:pPr>
      <w:r>
        <w:rPr>
          <w:rFonts w:hint="eastAsia" w:eastAsia="宋体"/>
          <w:sz w:val="22"/>
          <w:lang w:eastAsia="zh-CN"/>
        </w:rPr>
        <w:t>XunStd</w:t>
      </w:r>
      <w:r>
        <w:rPr>
          <w:spacing w:val="-2"/>
          <w:sz w:val="22"/>
        </w:rPr>
        <w:t xml:space="preserve"> </w:t>
      </w:r>
      <w:r>
        <w:rPr>
          <w:sz w:val="22"/>
        </w:rPr>
        <w:t>does</w:t>
      </w:r>
      <w:r>
        <w:rPr>
          <w:spacing w:val="-3"/>
          <w:sz w:val="22"/>
        </w:rPr>
        <w:t xml:space="preserve"> </w:t>
      </w:r>
      <w:r>
        <w:rPr>
          <w:sz w:val="22"/>
        </w:rPr>
        <w:t>not</w:t>
      </w:r>
      <w:r>
        <w:rPr>
          <w:spacing w:val="-4"/>
          <w:sz w:val="22"/>
        </w:rPr>
        <w:t xml:space="preserve"> </w:t>
      </w:r>
      <w:r>
        <w:rPr>
          <w:sz w:val="22"/>
        </w:rPr>
        <w:t>employ</w:t>
      </w:r>
      <w:r>
        <w:rPr>
          <w:spacing w:val="-2"/>
          <w:sz w:val="22"/>
        </w:rPr>
        <w:t xml:space="preserve"> </w:t>
      </w:r>
      <w:r>
        <w:rPr>
          <w:sz w:val="22"/>
        </w:rPr>
        <w:t>people</w:t>
      </w:r>
      <w:r>
        <w:rPr>
          <w:spacing w:val="-4"/>
          <w:sz w:val="22"/>
        </w:rPr>
        <w:t xml:space="preserve"> </w:t>
      </w:r>
      <w:r>
        <w:rPr>
          <w:sz w:val="22"/>
        </w:rPr>
        <w:t>who</w:t>
      </w:r>
      <w:r>
        <w:rPr>
          <w:spacing w:val="-2"/>
          <w:sz w:val="22"/>
        </w:rPr>
        <w:t xml:space="preserve"> </w:t>
      </w:r>
      <w:r>
        <w:rPr>
          <w:sz w:val="22"/>
        </w:rPr>
        <w:t>have</w:t>
      </w:r>
      <w:r>
        <w:rPr>
          <w:spacing w:val="-4"/>
          <w:sz w:val="22"/>
        </w:rPr>
        <w:t xml:space="preserve"> </w:t>
      </w:r>
      <w:r>
        <w:rPr>
          <w:sz w:val="22"/>
        </w:rPr>
        <w:t>not</w:t>
      </w:r>
      <w:r>
        <w:rPr>
          <w:spacing w:val="-4"/>
          <w:sz w:val="22"/>
        </w:rPr>
        <w:t xml:space="preserve"> </w:t>
      </w:r>
      <w:r>
        <w:rPr>
          <w:sz w:val="22"/>
        </w:rPr>
        <w:t>completed</w:t>
      </w:r>
      <w:r>
        <w:rPr>
          <w:spacing w:val="-2"/>
          <w:sz w:val="22"/>
        </w:rPr>
        <w:t xml:space="preserve"> </w:t>
      </w:r>
      <w:r>
        <w:rPr>
          <w:sz w:val="22"/>
        </w:rPr>
        <w:t>the</w:t>
      </w:r>
      <w:r>
        <w:rPr>
          <w:spacing w:val="-4"/>
          <w:sz w:val="22"/>
        </w:rPr>
        <w:t xml:space="preserve"> </w:t>
      </w:r>
      <w:r>
        <w:rPr>
          <w:sz w:val="22"/>
        </w:rPr>
        <w:t>age</w:t>
      </w:r>
      <w:r>
        <w:rPr>
          <w:spacing w:val="-4"/>
          <w:sz w:val="22"/>
        </w:rPr>
        <w:t xml:space="preserve"> </w:t>
      </w:r>
      <w:r>
        <w:rPr>
          <w:sz w:val="22"/>
        </w:rPr>
        <w:t>of</w:t>
      </w:r>
      <w:r>
        <w:rPr>
          <w:spacing w:val="-4"/>
          <w:sz w:val="22"/>
        </w:rPr>
        <w:t xml:space="preserve"> </w:t>
      </w:r>
      <w:r>
        <w:rPr>
          <w:sz w:val="22"/>
        </w:rPr>
        <w:t>18</w:t>
      </w:r>
      <w:r>
        <w:rPr>
          <w:spacing w:val="-5"/>
          <w:sz w:val="22"/>
        </w:rPr>
        <w:t xml:space="preserve">. </w:t>
      </w:r>
      <w:r>
        <w:rPr>
          <w:rFonts w:hint="eastAsia" w:eastAsia="宋体"/>
          <w:b/>
          <w:sz w:val="22"/>
          <w:lang w:eastAsia="zh-CN"/>
        </w:rPr>
        <w:t>XunStd</w:t>
      </w:r>
      <w:r>
        <w:rPr>
          <w:b/>
          <w:spacing w:val="-13"/>
          <w:sz w:val="22"/>
        </w:rPr>
        <w:t xml:space="preserve"> </w:t>
      </w:r>
      <w:r>
        <w:rPr>
          <w:rFonts w:ascii="宋体" w:hAnsi="宋体" w:eastAsia="宋体"/>
          <w:sz w:val="22"/>
        </w:rPr>
        <w:t>不</w:t>
      </w:r>
      <w:r>
        <w:rPr>
          <w:rFonts w:ascii="宋体" w:hAnsi="宋体" w:eastAsia="宋体"/>
          <w:spacing w:val="-4"/>
          <w:sz w:val="22"/>
        </w:rPr>
        <w:t xml:space="preserve">雇佣未满 </w:t>
      </w:r>
      <w:r>
        <w:rPr>
          <w:b/>
          <w:sz w:val="22"/>
        </w:rPr>
        <w:t xml:space="preserve">18 </w:t>
      </w:r>
      <w:r>
        <w:rPr>
          <w:rFonts w:ascii="宋体" w:hAnsi="宋体" w:eastAsia="宋体"/>
          <w:sz w:val="22"/>
        </w:rPr>
        <w:t>岁的人</w:t>
      </w:r>
    </w:p>
    <w:p w14:paraId="7CA5CFFE">
      <w:pPr>
        <w:pStyle w:val="6"/>
        <w:rPr>
          <w:rFonts w:ascii="宋体"/>
        </w:rPr>
      </w:pPr>
    </w:p>
    <w:p w14:paraId="7F254313">
      <w:pPr>
        <w:pStyle w:val="6"/>
        <w:spacing w:before="100"/>
        <w:rPr>
          <w:rFonts w:ascii="宋体"/>
        </w:rPr>
      </w:pPr>
    </w:p>
    <w:p w14:paraId="4FA11FFC">
      <w:pPr>
        <w:pStyle w:val="11"/>
        <w:numPr>
          <w:ilvl w:val="1"/>
          <w:numId w:val="1"/>
        </w:numPr>
        <w:tabs>
          <w:tab w:val="left" w:pos="1440"/>
        </w:tabs>
        <w:spacing w:before="0" w:after="0" w:line="352" w:lineRule="auto"/>
        <w:ind w:left="1440" w:right="374" w:hanging="360"/>
        <w:jc w:val="both"/>
        <w:rPr>
          <w:rFonts w:ascii="宋体" w:hAnsi="宋体" w:eastAsia="宋体"/>
          <w:sz w:val="22"/>
        </w:rPr>
      </w:pPr>
      <w:r>
        <w:rPr>
          <w:rFonts w:hint="eastAsia" w:eastAsia="宋体"/>
          <w:sz w:val="22"/>
          <w:lang w:eastAsia="zh-CN"/>
        </w:rPr>
        <w:t>XunStd</w:t>
      </w:r>
      <w:r>
        <w:rPr>
          <w:sz w:val="22"/>
        </w:rPr>
        <w:t xml:space="preserve"> does not discriminate between its employees or employee candidates. It offers all its employee’s equal conditions and opportunities within the scope of their business activities. </w:t>
      </w:r>
      <w:r>
        <w:rPr>
          <w:rFonts w:hint="eastAsia" w:eastAsia="宋体"/>
          <w:b/>
          <w:sz w:val="22"/>
          <w:lang w:eastAsia="zh-CN"/>
        </w:rPr>
        <w:t>XunStd</w:t>
      </w:r>
      <w:r>
        <w:rPr>
          <w:b/>
          <w:sz w:val="22"/>
        </w:rPr>
        <w:t xml:space="preserve"> </w:t>
      </w:r>
      <w:r>
        <w:rPr>
          <w:rFonts w:ascii="宋体" w:hAnsi="宋体" w:eastAsia="宋体"/>
          <w:sz w:val="22"/>
        </w:rPr>
        <w:t>不区分其员工和员工候选人。在其业务活动</w:t>
      </w:r>
      <w:r>
        <w:rPr>
          <w:rFonts w:ascii="宋体" w:hAnsi="宋体" w:eastAsia="宋体"/>
          <w:spacing w:val="-2"/>
          <w:sz w:val="22"/>
        </w:rPr>
        <w:t>范围内，它为所有员工提供平等的条件和机会。</w:t>
      </w:r>
    </w:p>
    <w:p w14:paraId="0D3825A2">
      <w:pPr>
        <w:pStyle w:val="6"/>
        <w:spacing w:before="120"/>
        <w:rPr>
          <w:rFonts w:ascii="宋体"/>
        </w:rPr>
      </w:pPr>
    </w:p>
    <w:p w14:paraId="5F9FF036">
      <w:pPr>
        <w:pStyle w:val="11"/>
        <w:numPr>
          <w:ilvl w:val="1"/>
          <w:numId w:val="1"/>
        </w:numPr>
        <w:tabs>
          <w:tab w:val="left" w:pos="1440"/>
        </w:tabs>
        <w:spacing w:before="0" w:after="0" w:line="271" w:lineRule="auto"/>
        <w:ind w:left="1440" w:right="157" w:hanging="360"/>
        <w:jc w:val="left"/>
        <w:rPr>
          <w:rFonts w:ascii="宋体" w:hAnsi="宋体" w:eastAsia="宋体"/>
          <w:sz w:val="22"/>
        </w:rPr>
      </w:pPr>
      <w:r>
        <w:rPr>
          <w:rFonts w:hint="eastAsia" w:eastAsia="宋体"/>
          <w:sz w:val="22"/>
          <w:lang w:eastAsia="zh-CN"/>
        </w:rPr>
        <w:t>XunStd</w:t>
      </w:r>
      <w:r>
        <w:rPr>
          <w:sz w:val="22"/>
        </w:rPr>
        <w:t xml:space="preserve"> does not tolerate acts such as harassment, bullying, lynching, retaliation in the workplace. It provides the necessary support for the detection and elimination</w:t>
      </w:r>
      <w:r>
        <w:rPr>
          <w:spacing w:val="40"/>
          <w:sz w:val="22"/>
        </w:rPr>
        <w:t xml:space="preserve"> </w:t>
      </w:r>
      <w:r>
        <w:rPr>
          <w:sz w:val="22"/>
        </w:rPr>
        <w:t xml:space="preserve">of these actions. </w:t>
      </w:r>
      <w:r>
        <w:rPr>
          <w:rFonts w:hint="eastAsia" w:eastAsia="宋体"/>
          <w:b/>
          <w:sz w:val="22"/>
          <w:lang w:eastAsia="zh-CN"/>
        </w:rPr>
        <w:t>XunStd</w:t>
      </w:r>
      <w:r>
        <w:rPr>
          <w:b/>
          <w:spacing w:val="38"/>
          <w:sz w:val="22"/>
        </w:rPr>
        <w:t xml:space="preserve"> </w:t>
      </w:r>
      <w:r>
        <w:rPr>
          <w:rFonts w:ascii="宋体" w:hAnsi="宋体" w:eastAsia="宋体"/>
          <w:sz w:val="22"/>
        </w:rPr>
        <w:t>不容忍工作场所的骚扰、欺凌、私刑、报复等行为。</w:t>
      </w:r>
      <w:r>
        <w:rPr>
          <w:rFonts w:ascii="宋体" w:hAnsi="宋体" w:eastAsia="宋体"/>
          <w:spacing w:val="-2"/>
          <w:sz w:val="22"/>
        </w:rPr>
        <w:t>它为检测和消除这些行为提供了必要的支持。</w:t>
      </w:r>
    </w:p>
    <w:sectPr>
      <w:pgSz w:w="12240" w:h="15840"/>
      <w:pgMar w:top="1880" w:right="1440" w:bottom="280" w:left="1800" w:header="72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Microsoft JhengHei">
    <w:panose1 w:val="020B0604030504040204"/>
    <w:charset w:val="88"/>
    <w:family w:val="swiss"/>
    <w:pitch w:val="default"/>
    <w:sig w:usb0="00000087" w:usb1="28A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pPr w:leftFromText="180" w:rightFromText="180" w:vertAnchor="page" w:horzAnchor="page" w:tblpXSpec="center" w:tblpY="606"/>
      <w:tblOverlap w:val="never"/>
      <w:tblW w:w="7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
      <w:gridCol w:w="7684"/>
    </w:tblGrid>
    <w:tr w14:paraId="3E52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235" w:type="dxa"/>
          <w:tcBorders>
            <w:top w:val="single" w:color="auto" w:sz="4" w:space="0"/>
            <w:left w:val="single" w:color="auto" w:sz="4" w:space="0"/>
            <w:bottom w:val="single" w:color="auto" w:sz="4" w:space="0"/>
            <w:right w:val="nil"/>
          </w:tcBorders>
          <w:vAlign w:val="center"/>
        </w:tcPr>
        <w:p w14:paraId="32FD0FD9">
          <w:pPr>
            <w:tabs>
              <w:tab w:val="left" w:pos="7129"/>
            </w:tabs>
            <w:jc w:val="right"/>
            <w:rPr>
              <w:rFonts w:ascii="Times New Roman" w:hAnsi="Times New Roman" w:cs="Times New Roman"/>
              <w:color w:val="000000"/>
              <w:sz w:val="30"/>
            </w:rPr>
          </w:pPr>
          <w:r>
            <w:rPr>
              <w:rFonts w:ascii="Times New Roman" w:hAnsi="Times New Roman" w:cs="Times New Roman"/>
              <w:color w:val="000000"/>
              <w:sz w:val="30"/>
            </w:rPr>
            <w:drawing>
              <wp:anchor distT="0" distB="0" distL="114300" distR="114300" simplePos="0" relativeHeight="251659264" behindDoc="0" locked="0" layoutInCell="1" allowOverlap="1">
                <wp:simplePos x="0" y="0"/>
                <wp:positionH relativeFrom="column">
                  <wp:posOffset>-38735</wp:posOffset>
                </wp:positionH>
                <wp:positionV relativeFrom="paragraph">
                  <wp:posOffset>-132080</wp:posOffset>
                </wp:positionV>
                <wp:extent cx="542925" cy="542925"/>
                <wp:effectExtent l="0" t="0" r="571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542925" cy="542925"/>
                        </a:xfrm>
                        <a:prstGeom prst="rect">
                          <a:avLst/>
                        </a:prstGeom>
                        <a:noFill/>
                        <a:ln>
                          <a:noFill/>
                        </a:ln>
                      </pic:spPr>
                    </pic:pic>
                  </a:graphicData>
                </a:graphic>
              </wp:anchor>
            </w:drawing>
          </w:r>
          <w:r>
            <w:rPr>
              <w:rFonts w:hint="eastAsia" w:ascii="Times New Roman" w:hAnsi="Times New Roman" w:cs="Times New Roman"/>
              <w:color w:val="000000"/>
              <w:sz w:val="30"/>
            </w:rPr>
            <w:t xml:space="preserve">    </w:t>
          </w:r>
        </w:p>
      </w:tc>
      <w:tc>
        <w:tcPr>
          <w:tcW w:w="7684" w:type="dxa"/>
          <w:tcBorders>
            <w:top w:val="single" w:color="auto" w:sz="4" w:space="0"/>
            <w:left w:val="nil"/>
            <w:bottom w:val="single" w:color="auto" w:sz="4" w:space="0"/>
            <w:right w:val="single" w:color="auto" w:sz="4" w:space="0"/>
          </w:tcBorders>
        </w:tcPr>
        <w:p w14:paraId="7BF44F0C">
          <w:pPr>
            <w:tabs>
              <w:tab w:val="left" w:pos="7129"/>
            </w:tabs>
            <w:jc w:val="left"/>
            <w:rPr>
              <w:rFonts w:ascii="Times New Roman" w:hAnsi="Times New Roman" w:cs="Times New Roman"/>
              <w:b/>
              <w:bCs/>
              <w:color w:val="000000"/>
              <w:sz w:val="24"/>
              <w:szCs w:val="21"/>
            </w:rPr>
          </w:pPr>
          <w:r>
            <w:rPr>
              <w:rFonts w:hint="eastAsia" w:ascii="Times New Roman" w:hAnsi="Times New Roman" w:cs="Times New Roman"/>
              <w:b/>
              <w:bCs/>
              <w:color w:val="000000"/>
              <w:sz w:val="24"/>
              <w:szCs w:val="21"/>
            </w:rPr>
            <w:t xml:space="preserve">         </w:t>
          </w:r>
        </w:p>
        <w:p w14:paraId="7C337C9D">
          <w:pPr>
            <w:tabs>
              <w:tab w:val="left" w:pos="7129"/>
            </w:tabs>
            <w:ind w:right="1440"/>
            <w:jc w:val="center"/>
            <w:rPr>
              <w:rFonts w:ascii="Times New Roman" w:hAnsi="Times New Roman" w:cs="Times New Roman"/>
              <w:b/>
              <w:bCs/>
              <w:color w:val="000000"/>
              <w:sz w:val="32"/>
              <w:szCs w:val="32"/>
            </w:rPr>
          </w:pPr>
          <w:r>
            <w:rPr>
              <w:rFonts w:ascii="Times New Roman" w:hAnsi="Times New Roman" w:cs="Times New Roman"/>
              <w:b/>
              <w:bCs/>
              <w:color w:val="000000"/>
              <w:sz w:val="36"/>
              <w:szCs w:val="32"/>
            </w:rPr>
            <w:t xml:space="preserve">    </w:t>
          </w:r>
          <w:r>
            <w:rPr>
              <w:rFonts w:ascii="Times New Roman" w:hAnsi="Times New Roman" w:cs="Times New Roman"/>
              <w:b/>
              <w:bCs/>
              <w:color w:val="000000"/>
              <w:sz w:val="32"/>
              <w:szCs w:val="32"/>
            </w:rPr>
            <w:t>宁波讯通标准技术服务有限公司</w:t>
          </w:r>
        </w:p>
        <w:p w14:paraId="4D4575C2">
          <w:pPr>
            <w:tabs>
              <w:tab w:val="left" w:pos="7129"/>
            </w:tabs>
            <w:wordWrap/>
            <w:ind w:right="720"/>
            <w:jc w:val="center"/>
            <w:rPr>
              <w:rFonts w:ascii="Times New Roman" w:hAnsi="Times New Roman" w:cs="Times New Roman"/>
              <w:b/>
              <w:bCs/>
              <w:color w:val="000000"/>
              <w:sz w:val="32"/>
              <w:szCs w:val="32"/>
            </w:rPr>
          </w:pPr>
          <w:r>
            <w:rPr>
              <w:rFonts w:ascii="Times New Roman" w:hAnsi="Times New Roman" w:cs="Times New Roman"/>
              <w:b/>
              <w:bCs/>
              <w:color w:val="000000"/>
              <w:sz w:val="22"/>
              <w:szCs w:val="21"/>
            </w:rPr>
            <w:t>Ningbo Xuntong Standard Technology Service Co., Ltd.</w:t>
          </w:r>
        </w:p>
        <w:p w14:paraId="56B2D27C">
          <w:pPr>
            <w:tabs>
              <w:tab w:val="left" w:pos="7129"/>
            </w:tabs>
            <w:jc w:val="right"/>
            <w:rPr>
              <w:rFonts w:ascii="Times New Roman" w:hAnsi="Times New Roman" w:cs="Times New Roman"/>
              <w:b/>
              <w:bCs/>
              <w:color w:val="000000"/>
              <w:sz w:val="24"/>
              <w:szCs w:val="21"/>
            </w:rPr>
          </w:pPr>
          <w:r>
            <w:rPr>
              <w:rFonts w:hint="eastAsia" w:ascii="Times New Roman" w:hAnsi="Times New Roman" w:cs="Times New Roman"/>
              <w:b/>
              <w:bCs/>
              <w:color w:val="000000"/>
              <w:sz w:val="24"/>
              <w:szCs w:val="21"/>
            </w:rPr>
            <w:t xml:space="preserve">    </w:t>
          </w:r>
          <w:r>
            <w:rPr>
              <w:rFonts w:ascii="Times New Roman" w:hAnsi="Times New Roman" w:cs="Times New Roman"/>
              <w:b/>
              <w:bCs/>
              <w:color w:val="000000"/>
              <w:sz w:val="24"/>
              <w:szCs w:val="21"/>
            </w:rPr>
            <w:t xml:space="preserve">    </w:t>
          </w:r>
          <w:r>
            <w:rPr>
              <w:rFonts w:hint="eastAsia" w:ascii="Times New Roman" w:hAnsi="Times New Roman" w:cs="Times New Roman"/>
              <w:b/>
              <w:bCs/>
              <w:color w:val="000000"/>
              <w:sz w:val="24"/>
              <w:szCs w:val="21"/>
            </w:rPr>
            <w:t xml:space="preserve">  </w:t>
          </w:r>
        </w:p>
      </w:tc>
    </w:tr>
  </w:tbl>
  <w:p w14:paraId="27ABCD04">
    <w:pPr>
      <w:pStyle w:val="6"/>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1440" w:hanging="360"/>
        <w:jc w:val="left"/>
      </w:pPr>
      <w:rPr>
        <w:rFonts w:hint="default"/>
        <w:spacing w:val="0"/>
        <w:w w:val="100"/>
        <w:lang w:val="en-US" w:eastAsia="en-US" w:bidi="ar-SA"/>
      </w:rPr>
    </w:lvl>
    <w:lvl w:ilvl="1" w:tentative="0">
      <w:start w:val="0"/>
      <w:numFmt w:val="bullet"/>
      <w:lvlText w:val="•"/>
      <w:lvlJc w:val="left"/>
      <w:pPr>
        <w:ind w:left="2196" w:hanging="360"/>
      </w:pPr>
      <w:rPr>
        <w:rFonts w:hint="default"/>
        <w:lang w:val="en-US" w:eastAsia="en-US" w:bidi="ar-SA"/>
      </w:rPr>
    </w:lvl>
    <w:lvl w:ilvl="2" w:tentative="0">
      <w:start w:val="0"/>
      <w:numFmt w:val="bullet"/>
      <w:lvlText w:val="•"/>
      <w:lvlJc w:val="left"/>
      <w:pPr>
        <w:ind w:left="2952" w:hanging="360"/>
      </w:pPr>
      <w:rPr>
        <w:rFonts w:hint="default"/>
        <w:lang w:val="en-US" w:eastAsia="en-US" w:bidi="ar-SA"/>
      </w:rPr>
    </w:lvl>
    <w:lvl w:ilvl="3" w:tentative="0">
      <w:start w:val="0"/>
      <w:numFmt w:val="bullet"/>
      <w:lvlText w:val="•"/>
      <w:lvlJc w:val="left"/>
      <w:pPr>
        <w:ind w:left="3708" w:hanging="360"/>
      </w:pPr>
      <w:rPr>
        <w:rFonts w:hint="default"/>
        <w:lang w:val="en-US" w:eastAsia="en-US" w:bidi="ar-SA"/>
      </w:rPr>
    </w:lvl>
    <w:lvl w:ilvl="4" w:tentative="0">
      <w:start w:val="0"/>
      <w:numFmt w:val="bullet"/>
      <w:lvlText w:val="•"/>
      <w:lvlJc w:val="left"/>
      <w:pPr>
        <w:ind w:left="4464" w:hanging="360"/>
      </w:pPr>
      <w:rPr>
        <w:rFonts w:hint="default"/>
        <w:lang w:val="en-US" w:eastAsia="en-US" w:bidi="ar-SA"/>
      </w:rPr>
    </w:lvl>
    <w:lvl w:ilvl="5" w:tentative="0">
      <w:start w:val="0"/>
      <w:numFmt w:val="bullet"/>
      <w:lvlText w:val="•"/>
      <w:lvlJc w:val="left"/>
      <w:pPr>
        <w:ind w:left="5220" w:hanging="360"/>
      </w:pPr>
      <w:rPr>
        <w:rFonts w:hint="default"/>
        <w:lang w:val="en-US" w:eastAsia="en-US" w:bidi="ar-SA"/>
      </w:rPr>
    </w:lvl>
    <w:lvl w:ilvl="6" w:tentative="0">
      <w:start w:val="0"/>
      <w:numFmt w:val="bullet"/>
      <w:lvlText w:val="•"/>
      <w:lvlJc w:val="left"/>
      <w:pPr>
        <w:ind w:left="5976" w:hanging="360"/>
      </w:pPr>
      <w:rPr>
        <w:rFonts w:hint="default"/>
        <w:lang w:val="en-US" w:eastAsia="en-US" w:bidi="ar-SA"/>
      </w:rPr>
    </w:lvl>
    <w:lvl w:ilvl="7" w:tentative="0">
      <w:start w:val="0"/>
      <w:numFmt w:val="bullet"/>
      <w:lvlText w:val="•"/>
      <w:lvlJc w:val="left"/>
      <w:pPr>
        <w:ind w:left="6732" w:hanging="360"/>
      </w:pPr>
      <w:rPr>
        <w:rFonts w:hint="default"/>
        <w:lang w:val="en-US" w:eastAsia="en-US" w:bidi="ar-SA"/>
      </w:rPr>
    </w:lvl>
    <w:lvl w:ilvl="8" w:tentative="0">
      <w:start w:val="0"/>
      <w:numFmt w:val="bullet"/>
      <w:lvlText w:val="•"/>
      <w:lvlJc w:val="left"/>
      <w:pPr>
        <w:ind w:left="7488" w:hanging="360"/>
      </w:pPr>
      <w:rPr>
        <w:rFonts w:hint="default"/>
        <w:lang w:val="en-US" w:eastAsia="en-US" w:bidi="ar-SA"/>
      </w:rPr>
    </w:lvl>
  </w:abstractNum>
  <w:abstractNum w:abstractNumId="1">
    <w:nsid w:val="0053208E"/>
    <w:multiLevelType w:val="multilevel"/>
    <w:tmpl w:val="0053208E"/>
    <w:lvl w:ilvl="0" w:tentative="0">
      <w:start w:val="1"/>
      <w:numFmt w:val="decimal"/>
      <w:lvlText w:val="%1."/>
      <w:lvlJc w:val="left"/>
      <w:pPr>
        <w:ind w:left="271" w:hanging="272"/>
        <w:jc w:val="right"/>
      </w:pPr>
      <w:rPr>
        <w:rFonts w:hint="default" w:ascii="Times New Roman" w:hAnsi="Times New Roman" w:eastAsia="Times New Roman" w:cs="Times New Roman"/>
        <w:b/>
        <w:bCs/>
        <w:i w:val="0"/>
        <w:iCs w:val="0"/>
        <w:spacing w:val="0"/>
        <w:w w:val="100"/>
        <w:sz w:val="28"/>
        <w:szCs w:val="28"/>
        <w:lang w:val="en-US" w:eastAsia="en-US" w:bidi="ar-SA"/>
      </w:rPr>
    </w:lvl>
    <w:lvl w:ilvl="1" w:tentative="0">
      <w:start w:val="0"/>
      <w:numFmt w:val="bullet"/>
      <w:lvlText w:val="o"/>
      <w:lvlJc w:val="left"/>
      <w:pPr>
        <w:ind w:left="1080" w:hanging="360"/>
      </w:pPr>
      <w:rPr>
        <w:rFonts w:hint="default" w:ascii="Courier New" w:hAnsi="Courier New" w:eastAsia="Courier New" w:cs="Courier New"/>
        <w:b w:val="0"/>
        <w:bCs w:val="0"/>
        <w:i w:val="0"/>
        <w:iCs w:val="0"/>
        <w:spacing w:val="0"/>
        <w:w w:val="100"/>
        <w:sz w:val="22"/>
        <w:szCs w:val="22"/>
        <w:lang w:val="en-US" w:eastAsia="en-US" w:bidi="ar-SA"/>
      </w:rPr>
    </w:lvl>
    <w:lvl w:ilvl="2" w:tentative="0">
      <w:start w:val="0"/>
      <w:numFmt w:val="bullet"/>
      <w:lvlText w:val="•"/>
      <w:lvlJc w:val="left"/>
      <w:pPr>
        <w:ind w:left="1440" w:hanging="360"/>
      </w:pPr>
      <w:rPr>
        <w:rFonts w:hint="default"/>
        <w:lang w:val="en-US" w:eastAsia="en-US" w:bidi="ar-SA"/>
      </w:rPr>
    </w:lvl>
    <w:lvl w:ilvl="3" w:tentative="0">
      <w:start w:val="0"/>
      <w:numFmt w:val="bullet"/>
      <w:lvlText w:val="•"/>
      <w:lvlJc w:val="left"/>
      <w:pPr>
        <w:ind w:left="2385" w:hanging="360"/>
      </w:pPr>
      <w:rPr>
        <w:rFonts w:hint="default"/>
        <w:lang w:val="en-US" w:eastAsia="en-US" w:bidi="ar-SA"/>
      </w:rPr>
    </w:lvl>
    <w:lvl w:ilvl="4" w:tentative="0">
      <w:start w:val="0"/>
      <w:numFmt w:val="bullet"/>
      <w:lvlText w:val="•"/>
      <w:lvlJc w:val="left"/>
      <w:pPr>
        <w:ind w:left="3330" w:hanging="360"/>
      </w:pPr>
      <w:rPr>
        <w:rFonts w:hint="default"/>
        <w:lang w:val="en-US" w:eastAsia="en-US" w:bidi="ar-SA"/>
      </w:rPr>
    </w:lvl>
    <w:lvl w:ilvl="5" w:tentative="0">
      <w:start w:val="0"/>
      <w:numFmt w:val="bullet"/>
      <w:lvlText w:val="•"/>
      <w:lvlJc w:val="left"/>
      <w:pPr>
        <w:ind w:left="4275" w:hanging="360"/>
      </w:pPr>
      <w:rPr>
        <w:rFonts w:hint="default"/>
        <w:lang w:val="en-US" w:eastAsia="en-US" w:bidi="ar-SA"/>
      </w:rPr>
    </w:lvl>
    <w:lvl w:ilvl="6" w:tentative="0">
      <w:start w:val="0"/>
      <w:numFmt w:val="bullet"/>
      <w:lvlText w:val="•"/>
      <w:lvlJc w:val="left"/>
      <w:pPr>
        <w:ind w:left="5220" w:hanging="360"/>
      </w:pPr>
      <w:rPr>
        <w:rFonts w:hint="default"/>
        <w:lang w:val="en-US" w:eastAsia="en-US" w:bidi="ar-SA"/>
      </w:rPr>
    </w:lvl>
    <w:lvl w:ilvl="7" w:tentative="0">
      <w:start w:val="0"/>
      <w:numFmt w:val="bullet"/>
      <w:lvlText w:val="•"/>
      <w:lvlJc w:val="left"/>
      <w:pPr>
        <w:ind w:left="6165" w:hanging="360"/>
      </w:pPr>
      <w:rPr>
        <w:rFonts w:hint="default"/>
        <w:lang w:val="en-US" w:eastAsia="en-US" w:bidi="ar-SA"/>
      </w:rPr>
    </w:lvl>
    <w:lvl w:ilvl="8" w:tentative="0">
      <w:start w:val="0"/>
      <w:numFmt w:val="bullet"/>
      <w:lvlText w:val="•"/>
      <w:lvlJc w:val="left"/>
      <w:pPr>
        <w:ind w:left="7110" w:hanging="360"/>
      </w:pPr>
      <w:rPr>
        <w:rFonts w:hint="default"/>
        <w:lang w:val="en-US" w:eastAsia="en-US" w:bidi="ar-SA"/>
      </w:rPr>
    </w:lvl>
  </w:abstractNum>
  <w:abstractNum w:abstractNumId="2">
    <w:nsid w:val="59ADCABA"/>
    <w:multiLevelType w:val="multilevel"/>
    <w:tmpl w:val="59ADCABA"/>
    <w:lvl w:ilvl="0" w:tentative="0">
      <w:start w:val="1"/>
      <w:numFmt w:val="decimal"/>
      <w:lvlText w:val="%1."/>
      <w:lvlJc w:val="left"/>
      <w:pPr>
        <w:ind w:left="1440" w:hanging="360"/>
        <w:jc w:val="left"/>
      </w:pPr>
      <w:rPr>
        <w:rFonts w:hint="default"/>
        <w:spacing w:val="0"/>
        <w:w w:val="100"/>
        <w:lang w:val="en-US" w:eastAsia="en-US" w:bidi="ar-SA"/>
      </w:rPr>
    </w:lvl>
    <w:lvl w:ilvl="1" w:tentative="0">
      <w:start w:val="0"/>
      <w:numFmt w:val="bullet"/>
      <w:lvlText w:val="•"/>
      <w:lvlJc w:val="left"/>
      <w:pPr>
        <w:ind w:left="2196" w:hanging="360"/>
      </w:pPr>
      <w:rPr>
        <w:rFonts w:hint="default"/>
        <w:lang w:val="en-US" w:eastAsia="en-US" w:bidi="ar-SA"/>
      </w:rPr>
    </w:lvl>
    <w:lvl w:ilvl="2" w:tentative="0">
      <w:start w:val="0"/>
      <w:numFmt w:val="bullet"/>
      <w:lvlText w:val="•"/>
      <w:lvlJc w:val="left"/>
      <w:pPr>
        <w:ind w:left="2952" w:hanging="360"/>
      </w:pPr>
      <w:rPr>
        <w:rFonts w:hint="default"/>
        <w:lang w:val="en-US" w:eastAsia="en-US" w:bidi="ar-SA"/>
      </w:rPr>
    </w:lvl>
    <w:lvl w:ilvl="3" w:tentative="0">
      <w:start w:val="0"/>
      <w:numFmt w:val="bullet"/>
      <w:lvlText w:val="•"/>
      <w:lvlJc w:val="left"/>
      <w:pPr>
        <w:ind w:left="3708" w:hanging="360"/>
      </w:pPr>
      <w:rPr>
        <w:rFonts w:hint="default"/>
        <w:lang w:val="en-US" w:eastAsia="en-US" w:bidi="ar-SA"/>
      </w:rPr>
    </w:lvl>
    <w:lvl w:ilvl="4" w:tentative="0">
      <w:start w:val="0"/>
      <w:numFmt w:val="bullet"/>
      <w:lvlText w:val="•"/>
      <w:lvlJc w:val="left"/>
      <w:pPr>
        <w:ind w:left="4464" w:hanging="360"/>
      </w:pPr>
      <w:rPr>
        <w:rFonts w:hint="default"/>
        <w:lang w:val="en-US" w:eastAsia="en-US" w:bidi="ar-SA"/>
      </w:rPr>
    </w:lvl>
    <w:lvl w:ilvl="5" w:tentative="0">
      <w:start w:val="0"/>
      <w:numFmt w:val="bullet"/>
      <w:lvlText w:val="•"/>
      <w:lvlJc w:val="left"/>
      <w:pPr>
        <w:ind w:left="5220" w:hanging="360"/>
      </w:pPr>
      <w:rPr>
        <w:rFonts w:hint="default"/>
        <w:lang w:val="en-US" w:eastAsia="en-US" w:bidi="ar-SA"/>
      </w:rPr>
    </w:lvl>
    <w:lvl w:ilvl="6" w:tentative="0">
      <w:start w:val="0"/>
      <w:numFmt w:val="bullet"/>
      <w:lvlText w:val="•"/>
      <w:lvlJc w:val="left"/>
      <w:pPr>
        <w:ind w:left="5976" w:hanging="360"/>
      </w:pPr>
      <w:rPr>
        <w:rFonts w:hint="default"/>
        <w:lang w:val="en-US" w:eastAsia="en-US" w:bidi="ar-SA"/>
      </w:rPr>
    </w:lvl>
    <w:lvl w:ilvl="7" w:tentative="0">
      <w:start w:val="0"/>
      <w:numFmt w:val="bullet"/>
      <w:lvlText w:val="•"/>
      <w:lvlJc w:val="left"/>
      <w:pPr>
        <w:ind w:left="6732" w:hanging="360"/>
      </w:pPr>
      <w:rPr>
        <w:rFonts w:hint="default"/>
        <w:lang w:val="en-US" w:eastAsia="en-US" w:bidi="ar-SA"/>
      </w:rPr>
    </w:lvl>
    <w:lvl w:ilvl="8" w:tentative="0">
      <w:start w:val="0"/>
      <w:numFmt w:val="bullet"/>
      <w:lvlText w:val="•"/>
      <w:lvlJc w:val="left"/>
      <w:pPr>
        <w:ind w:left="7488"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useFELayout/>
    <w:compatSetting w:name="compatibilityMode" w:uri="http://schemas.microsoft.com/office/word" w:val="14"/>
  </w:compat>
  <w:rsids>
    <w:rsidRoot w:val="00000000"/>
    <w:rsid w:val="035E6C7D"/>
    <w:rsid w:val="08FA69E9"/>
    <w:rsid w:val="35A325ED"/>
    <w:rsid w:val="409D294F"/>
    <w:rsid w:val="57D51532"/>
    <w:rsid w:val="6C194ED7"/>
    <w:rsid w:val="753B2DDD"/>
    <w:rsid w:val="767464B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spacing w:before="269"/>
      <w:ind w:left="3027" w:right="2556" w:hanging="826"/>
      <w:outlineLvl w:val="1"/>
    </w:pPr>
    <w:rPr>
      <w:rFonts w:ascii="Times New Roman" w:hAnsi="Times New Roman" w:eastAsia="Times New Roman" w:cs="Times New Roman"/>
      <w:b/>
      <w:bCs/>
      <w:sz w:val="36"/>
      <w:szCs w:val="36"/>
      <w:lang w:val="en-US" w:eastAsia="en-US" w:bidi="ar-SA"/>
    </w:rPr>
  </w:style>
  <w:style w:type="paragraph" w:styleId="3">
    <w:name w:val="heading 2"/>
    <w:basedOn w:val="1"/>
    <w:qFormat/>
    <w:uiPriority w:val="1"/>
    <w:pPr>
      <w:ind w:left="270" w:hanging="359"/>
      <w:jc w:val="both"/>
      <w:outlineLvl w:val="2"/>
    </w:pPr>
    <w:rPr>
      <w:rFonts w:ascii="Times New Roman" w:hAnsi="Times New Roman" w:eastAsia="Times New Roman" w:cs="Times New Roman"/>
      <w:b/>
      <w:bCs/>
      <w:sz w:val="28"/>
      <w:szCs w:val="28"/>
      <w:lang w:val="en-US" w:eastAsia="en-US" w:bidi="ar-SA"/>
    </w:rPr>
  </w:style>
  <w:style w:type="paragraph" w:styleId="4">
    <w:name w:val="heading 3"/>
    <w:basedOn w:val="1"/>
    <w:qFormat/>
    <w:uiPriority w:val="1"/>
    <w:pPr>
      <w:spacing w:before="14"/>
      <w:ind w:left="720" w:right="357"/>
      <w:outlineLvl w:val="3"/>
    </w:pPr>
    <w:rPr>
      <w:rFonts w:ascii="Microsoft JhengHei" w:hAnsi="Microsoft JhengHei" w:eastAsia="Microsoft JhengHei" w:cs="Microsoft JhengHei"/>
      <w:b/>
      <w:bCs/>
      <w:sz w:val="24"/>
      <w:szCs w:val="24"/>
      <w:lang w:val="en-US" w:eastAsia="en-US" w:bidi="ar-SA"/>
    </w:rPr>
  </w:style>
  <w:style w:type="paragraph" w:styleId="5">
    <w:name w:val="heading 4"/>
    <w:basedOn w:val="1"/>
    <w:qFormat/>
    <w:uiPriority w:val="1"/>
    <w:pPr>
      <w:spacing w:before="353"/>
      <w:ind w:left="720"/>
      <w:jc w:val="both"/>
      <w:outlineLvl w:val="4"/>
    </w:pPr>
    <w:rPr>
      <w:rFonts w:ascii="Times New Roman" w:hAnsi="Times New Roman" w:eastAsia="Times New Roman" w:cs="Times New Roman"/>
      <w:sz w:val="24"/>
      <w:szCs w:val="24"/>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2"/>
      <w:szCs w:val="2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440" w:hanging="360"/>
    </w:pPr>
    <w:rPr>
      <w:rFonts w:ascii="Times New Roman" w:hAnsi="Times New Roman" w:eastAsia="Times New Roman" w:cs="Times New Roman"/>
      <w:lang w:val="en-US" w:eastAsia="en-US" w:bidi="ar-SA"/>
    </w:rPr>
  </w:style>
  <w:style w:type="paragraph" w:customStyle="1" w:styleId="12">
    <w:name w:val="Table Paragraph"/>
    <w:basedOn w:val="1"/>
    <w:qFormat/>
    <w:uiPriority w:val="1"/>
    <w:rPr>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3432</Words>
  <Characters>10219</Characters>
  <TotalTime>1</TotalTime>
  <ScaleCrop>false</ScaleCrop>
  <LinksUpToDate>false</LinksUpToDate>
  <CharactersWithSpaces>11603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2026-09-22T12:49:00Z</dcterms:created>
  <dc:creator>admin</dc:creator>
  <cp:lastModifiedBy>WPS_1709688643</cp:lastModifiedBy>
  <dcterms:modified xsi:type="dcterms:W3CDTF">2026-09-24T06:54:06Z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2022-04-14T00:00:00Z</vt:filetime>
  </property>
  <property fmtid="{D5CDD505-2E9C-101B-9397-08002B2CF9AE}" pid="4" name="Creator">
    <vt:lpwstr>Microsoft® Word 2019</vt:lpwstr>
  </property>
  <property fmtid="{D5CDD505-2E9C-101B-9397-08002B2CF9AE}" pid="5" name="LastSaved">
    <vt:filetime>2026-09-22T00:00:00Z</vt:filetime>
  </property>
  <property fmtid="{D5CDD505-2E9C-101B-9397-08002B2CF9AE}" pid="6" name="Producer">
    <vt:lpwstr>Microsoft® Word 2019</vt:lpwstr>
  </property>
  <property fmtid="{D5CDD505-2E9C-101B-9397-08002B2CF9AE}" pid="7" name="KSOTemplateDocerSaveRecord">
    <vt:lpwstr>eyJoZGlkIjoiYjM3ZDExYzZkODA2Y2NkNmFmMWRkMTk1MTRjNzYzYTkiLCJ1c2VySWQiOiIxNTg0MzYyNzE4In0=</vt:lpwstr>
  </property>
  <property fmtid="{D5CDD505-2E9C-101B-9397-08002B2CF9AE}" pid="8" name="KSOProductBuildVer">
    <vt:lpwstr>2052-12.1.0.24657</vt:lpwstr>
  </property>
  <property fmtid="{D5CDD505-2E9C-101B-9397-08002B2CF9AE}" pid="9" name="ICV">
    <vt:lpwstr>D309BEFAD335457DB7E9932892A7E133_12</vt:lpwstr>
  </property>
</Properties>
</file>